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D4" w:rsidRDefault="003218BF" w:rsidP="002E03D4">
      <w:pPr>
        <w:jc w:val="both"/>
      </w:pPr>
      <w:r>
        <w:t xml:space="preserve">           </w:t>
      </w:r>
    </w:p>
    <w:p w:rsidR="002E03D4" w:rsidRDefault="002E03D4" w:rsidP="002E03D4">
      <w:pPr>
        <w:jc w:val="both"/>
      </w:pPr>
    </w:p>
    <w:p w:rsidR="002E03D4" w:rsidRDefault="002E03D4" w:rsidP="002E03D4">
      <w:pPr>
        <w:jc w:val="both"/>
      </w:pPr>
    </w:p>
    <w:p w:rsidR="002E03D4" w:rsidRDefault="002E03D4" w:rsidP="002E03D4">
      <w:pPr>
        <w:jc w:val="both"/>
      </w:pPr>
    </w:p>
    <w:p w:rsidR="002E03D4" w:rsidRDefault="002E03D4" w:rsidP="002E03D4">
      <w:pPr>
        <w:jc w:val="both"/>
      </w:pPr>
    </w:p>
    <w:p w:rsidR="002E03D4" w:rsidRDefault="002E03D4" w:rsidP="002E03D4">
      <w:pPr>
        <w:jc w:val="both"/>
        <w:rPr>
          <w:sz w:val="28"/>
          <w:szCs w:val="28"/>
        </w:rPr>
      </w:pPr>
    </w:p>
    <w:p w:rsidR="002E03D4" w:rsidRPr="00233DCB" w:rsidRDefault="009E1741" w:rsidP="002E03D4">
      <w:pPr>
        <w:suppressAutoHyphens w:val="0"/>
        <w:jc w:val="center"/>
        <w:rPr>
          <w:lang w:eastAsia="sk-SK"/>
        </w:rPr>
      </w:pPr>
      <w:hyperlink r:id="rId8" w:history="1">
        <w:r w:rsidR="002E03D4" w:rsidRPr="00233DCB">
          <w:rPr>
            <w:color w:val="0000FF"/>
            <w:lang w:eastAsia="sk-SK"/>
          </w:rPr>
          <w:fldChar w:fldCharType="begin"/>
        </w:r>
        <w:r w:rsidR="002E03D4" w:rsidRPr="00233DCB">
          <w:rPr>
            <w:color w:val="0000FF"/>
            <w:lang w:eastAsia="sk-SK"/>
          </w:rPr>
          <w:instrText xml:space="preserve"> INCLUDEPICTURE "http://www.ngw.nl/heraldrywiki/images/c/c6/Ciernalehota.jpg" \* MERGEFORMATINET </w:instrText>
        </w:r>
        <w:r w:rsidR="002E03D4" w:rsidRPr="00233DCB">
          <w:rPr>
            <w:color w:val="0000FF"/>
            <w:lang w:eastAsia="sk-SK"/>
          </w:rPr>
          <w:fldChar w:fldCharType="separate"/>
        </w:r>
        <w:r w:rsidR="00232566">
          <w:rPr>
            <w:color w:val="0000FF"/>
            <w:lang w:eastAsia="sk-SK"/>
          </w:rPr>
          <w:fldChar w:fldCharType="begin"/>
        </w:r>
        <w:r w:rsidR="00232566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232566">
          <w:rPr>
            <w:color w:val="0000FF"/>
            <w:lang w:eastAsia="sk-SK"/>
          </w:rPr>
          <w:fldChar w:fldCharType="separate"/>
        </w:r>
        <w:r w:rsidR="00FE1FF7">
          <w:rPr>
            <w:color w:val="0000FF"/>
            <w:lang w:eastAsia="sk-SK"/>
          </w:rPr>
          <w:fldChar w:fldCharType="begin"/>
        </w:r>
        <w:r w:rsidR="00FE1FF7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FE1FF7">
          <w:rPr>
            <w:color w:val="0000FF"/>
            <w:lang w:eastAsia="sk-SK"/>
          </w:rPr>
          <w:fldChar w:fldCharType="separate"/>
        </w:r>
        <w:r w:rsidR="004B60E8">
          <w:rPr>
            <w:color w:val="0000FF"/>
            <w:lang w:eastAsia="sk-SK"/>
          </w:rPr>
          <w:fldChar w:fldCharType="begin"/>
        </w:r>
        <w:r w:rsidR="004B60E8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4B60E8">
          <w:rPr>
            <w:color w:val="0000FF"/>
            <w:lang w:eastAsia="sk-SK"/>
          </w:rPr>
          <w:fldChar w:fldCharType="separate"/>
        </w:r>
        <w:r w:rsidR="00357E91">
          <w:rPr>
            <w:color w:val="0000FF"/>
            <w:lang w:eastAsia="sk-SK"/>
          </w:rPr>
          <w:fldChar w:fldCharType="begin"/>
        </w:r>
        <w:r w:rsidR="00357E91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357E91">
          <w:rPr>
            <w:color w:val="0000FF"/>
            <w:lang w:eastAsia="sk-SK"/>
          </w:rPr>
          <w:fldChar w:fldCharType="separate"/>
        </w:r>
        <w:r w:rsidR="00775E80">
          <w:rPr>
            <w:color w:val="0000FF"/>
            <w:lang w:eastAsia="sk-SK"/>
          </w:rPr>
          <w:fldChar w:fldCharType="begin"/>
        </w:r>
        <w:r w:rsidR="00775E80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775E80">
          <w:rPr>
            <w:color w:val="0000FF"/>
            <w:lang w:eastAsia="sk-SK"/>
          </w:rPr>
          <w:fldChar w:fldCharType="separate"/>
        </w:r>
        <w:r w:rsidR="001C076F">
          <w:rPr>
            <w:color w:val="0000FF"/>
            <w:lang w:eastAsia="sk-SK"/>
          </w:rPr>
          <w:fldChar w:fldCharType="begin"/>
        </w:r>
        <w:r w:rsidR="001C076F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1C076F">
          <w:rPr>
            <w:color w:val="0000FF"/>
            <w:lang w:eastAsia="sk-SK"/>
          </w:rPr>
          <w:fldChar w:fldCharType="separate"/>
        </w:r>
        <w:r w:rsidR="00003DBD">
          <w:rPr>
            <w:color w:val="0000FF"/>
            <w:lang w:eastAsia="sk-SK"/>
          </w:rPr>
          <w:fldChar w:fldCharType="begin"/>
        </w:r>
        <w:r w:rsidR="00003DBD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003DBD">
          <w:rPr>
            <w:color w:val="0000FF"/>
            <w:lang w:eastAsia="sk-SK"/>
          </w:rPr>
          <w:fldChar w:fldCharType="separate"/>
        </w:r>
        <w:r w:rsidR="009B0984">
          <w:rPr>
            <w:color w:val="0000FF"/>
            <w:lang w:eastAsia="sk-SK"/>
          </w:rPr>
          <w:fldChar w:fldCharType="begin"/>
        </w:r>
        <w:r w:rsidR="009B0984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9B0984">
          <w:rPr>
            <w:color w:val="0000FF"/>
            <w:lang w:eastAsia="sk-SK"/>
          </w:rPr>
          <w:fldChar w:fldCharType="separate"/>
        </w:r>
        <w:r w:rsidR="00617C45">
          <w:rPr>
            <w:color w:val="0000FF"/>
            <w:lang w:eastAsia="sk-SK"/>
          </w:rPr>
          <w:fldChar w:fldCharType="begin"/>
        </w:r>
        <w:r w:rsidR="00617C45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617C45">
          <w:rPr>
            <w:color w:val="0000FF"/>
            <w:lang w:eastAsia="sk-SK"/>
          </w:rPr>
          <w:fldChar w:fldCharType="separate"/>
        </w:r>
        <w:r w:rsidR="00BE2D77">
          <w:rPr>
            <w:color w:val="0000FF"/>
            <w:lang w:eastAsia="sk-SK"/>
          </w:rPr>
          <w:fldChar w:fldCharType="begin"/>
        </w:r>
        <w:r w:rsidR="00BE2D77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BE2D77">
          <w:rPr>
            <w:color w:val="0000FF"/>
            <w:lang w:eastAsia="sk-SK"/>
          </w:rPr>
          <w:fldChar w:fldCharType="separate"/>
        </w:r>
        <w:r w:rsidR="00E970AD">
          <w:rPr>
            <w:color w:val="0000FF"/>
            <w:lang w:eastAsia="sk-SK"/>
          </w:rPr>
          <w:fldChar w:fldCharType="begin"/>
        </w:r>
        <w:r w:rsidR="00E970AD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E970AD">
          <w:rPr>
            <w:color w:val="0000FF"/>
            <w:lang w:eastAsia="sk-SK"/>
          </w:rPr>
          <w:fldChar w:fldCharType="separate"/>
        </w:r>
        <w:r w:rsidR="002E0581">
          <w:rPr>
            <w:color w:val="0000FF"/>
            <w:lang w:eastAsia="sk-SK"/>
          </w:rPr>
          <w:fldChar w:fldCharType="begin"/>
        </w:r>
        <w:r w:rsidR="002E0581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2E0581">
          <w:rPr>
            <w:color w:val="0000FF"/>
            <w:lang w:eastAsia="sk-SK"/>
          </w:rPr>
          <w:fldChar w:fldCharType="separate"/>
        </w:r>
        <w:r w:rsidR="00154ADC">
          <w:rPr>
            <w:color w:val="0000FF"/>
            <w:lang w:eastAsia="sk-SK"/>
          </w:rPr>
          <w:fldChar w:fldCharType="begin"/>
        </w:r>
        <w:r w:rsidR="00154ADC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154ADC">
          <w:rPr>
            <w:color w:val="0000FF"/>
            <w:lang w:eastAsia="sk-SK"/>
          </w:rPr>
          <w:fldChar w:fldCharType="separate"/>
        </w:r>
        <w:r w:rsidR="00C67684">
          <w:rPr>
            <w:color w:val="0000FF"/>
            <w:lang w:eastAsia="sk-SK"/>
          </w:rPr>
          <w:fldChar w:fldCharType="begin"/>
        </w:r>
        <w:r w:rsidR="00C67684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C67684">
          <w:rPr>
            <w:color w:val="0000FF"/>
            <w:lang w:eastAsia="sk-SK"/>
          </w:rPr>
          <w:fldChar w:fldCharType="separate"/>
        </w:r>
        <w:r w:rsidR="005D6045">
          <w:rPr>
            <w:color w:val="0000FF"/>
            <w:lang w:eastAsia="sk-SK"/>
          </w:rPr>
          <w:fldChar w:fldCharType="begin"/>
        </w:r>
        <w:r w:rsidR="005D6045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5D6045">
          <w:rPr>
            <w:color w:val="0000FF"/>
            <w:lang w:eastAsia="sk-SK"/>
          </w:rPr>
          <w:fldChar w:fldCharType="separate"/>
        </w:r>
        <w:r w:rsidR="00093C28">
          <w:rPr>
            <w:color w:val="0000FF"/>
            <w:lang w:eastAsia="sk-SK"/>
          </w:rPr>
          <w:fldChar w:fldCharType="begin"/>
        </w:r>
        <w:r w:rsidR="00093C28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093C28">
          <w:rPr>
            <w:color w:val="0000FF"/>
            <w:lang w:eastAsia="sk-SK"/>
          </w:rPr>
          <w:fldChar w:fldCharType="separate"/>
        </w:r>
        <w:r w:rsidR="00BE5724">
          <w:rPr>
            <w:color w:val="0000FF"/>
            <w:lang w:eastAsia="sk-SK"/>
          </w:rPr>
          <w:fldChar w:fldCharType="begin"/>
        </w:r>
        <w:r w:rsidR="00BE5724"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 w:rsidR="00BE5724">
          <w:rPr>
            <w:color w:val="0000FF"/>
            <w:lang w:eastAsia="sk-SK"/>
          </w:rPr>
          <w:fldChar w:fldCharType="separate"/>
        </w:r>
        <w:r>
          <w:rPr>
            <w:color w:val="0000FF"/>
            <w:lang w:eastAsia="sk-SK"/>
          </w:rPr>
          <w:fldChar w:fldCharType="begin"/>
        </w:r>
        <w:r>
          <w:rPr>
            <w:color w:val="0000FF"/>
            <w:lang w:eastAsia="sk-SK"/>
          </w:rPr>
          <w:instrText xml:space="preserve"> INCLUDEPICTURE  "http://www.ngw.nl/heraldrywiki/images/c/c6/Ciernalehota.jpg" \* MERGEFORMATINET </w:instrText>
        </w:r>
        <w:r>
          <w:rPr>
            <w:color w:val="0000FF"/>
            <w:lang w:eastAsia="sk-SK"/>
          </w:rPr>
          <w:fldChar w:fldCharType="separate"/>
        </w:r>
        <w:r>
          <w:rPr>
            <w:color w:val="0000FF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7.5pt;height:277.5pt" o:button="t">
              <v:imagedata r:id="rId9" r:href="rId10"/>
            </v:shape>
          </w:pict>
        </w:r>
        <w:r>
          <w:rPr>
            <w:color w:val="0000FF"/>
            <w:lang w:eastAsia="sk-SK"/>
          </w:rPr>
          <w:fldChar w:fldCharType="end"/>
        </w:r>
        <w:r w:rsidR="00BE5724">
          <w:rPr>
            <w:color w:val="0000FF"/>
            <w:lang w:eastAsia="sk-SK"/>
          </w:rPr>
          <w:fldChar w:fldCharType="end"/>
        </w:r>
        <w:r w:rsidR="00093C28">
          <w:rPr>
            <w:color w:val="0000FF"/>
            <w:lang w:eastAsia="sk-SK"/>
          </w:rPr>
          <w:fldChar w:fldCharType="end"/>
        </w:r>
        <w:r w:rsidR="005D6045">
          <w:rPr>
            <w:color w:val="0000FF"/>
            <w:lang w:eastAsia="sk-SK"/>
          </w:rPr>
          <w:fldChar w:fldCharType="end"/>
        </w:r>
        <w:r w:rsidR="00C67684">
          <w:rPr>
            <w:color w:val="0000FF"/>
            <w:lang w:eastAsia="sk-SK"/>
          </w:rPr>
          <w:fldChar w:fldCharType="end"/>
        </w:r>
        <w:r w:rsidR="00154ADC">
          <w:rPr>
            <w:color w:val="0000FF"/>
            <w:lang w:eastAsia="sk-SK"/>
          </w:rPr>
          <w:fldChar w:fldCharType="end"/>
        </w:r>
        <w:r w:rsidR="002E0581">
          <w:rPr>
            <w:color w:val="0000FF"/>
            <w:lang w:eastAsia="sk-SK"/>
          </w:rPr>
          <w:fldChar w:fldCharType="end"/>
        </w:r>
        <w:r w:rsidR="00E970AD">
          <w:rPr>
            <w:color w:val="0000FF"/>
            <w:lang w:eastAsia="sk-SK"/>
          </w:rPr>
          <w:fldChar w:fldCharType="end"/>
        </w:r>
        <w:r w:rsidR="00BE2D77">
          <w:rPr>
            <w:color w:val="0000FF"/>
            <w:lang w:eastAsia="sk-SK"/>
          </w:rPr>
          <w:fldChar w:fldCharType="end"/>
        </w:r>
        <w:r w:rsidR="00617C45">
          <w:rPr>
            <w:color w:val="0000FF"/>
            <w:lang w:eastAsia="sk-SK"/>
          </w:rPr>
          <w:fldChar w:fldCharType="end"/>
        </w:r>
        <w:r w:rsidR="009B0984">
          <w:rPr>
            <w:color w:val="0000FF"/>
            <w:lang w:eastAsia="sk-SK"/>
          </w:rPr>
          <w:fldChar w:fldCharType="end"/>
        </w:r>
        <w:r w:rsidR="00003DBD">
          <w:rPr>
            <w:color w:val="0000FF"/>
            <w:lang w:eastAsia="sk-SK"/>
          </w:rPr>
          <w:fldChar w:fldCharType="end"/>
        </w:r>
        <w:r w:rsidR="001C076F">
          <w:rPr>
            <w:color w:val="0000FF"/>
            <w:lang w:eastAsia="sk-SK"/>
          </w:rPr>
          <w:fldChar w:fldCharType="end"/>
        </w:r>
        <w:r w:rsidR="00775E80">
          <w:rPr>
            <w:color w:val="0000FF"/>
            <w:lang w:eastAsia="sk-SK"/>
          </w:rPr>
          <w:fldChar w:fldCharType="end"/>
        </w:r>
        <w:r w:rsidR="00357E91">
          <w:rPr>
            <w:color w:val="0000FF"/>
            <w:lang w:eastAsia="sk-SK"/>
          </w:rPr>
          <w:fldChar w:fldCharType="end"/>
        </w:r>
        <w:r w:rsidR="004B60E8">
          <w:rPr>
            <w:color w:val="0000FF"/>
            <w:lang w:eastAsia="sk-SK"/>
          </w:rPr>
          <w:fldChar w:fldCharType="end"/>
        </w:r>
        <w:r w:rsidR="00FE1FF7">
          <w:rPr>
            <w:color w:val="0000FF"/>
            <w:lang w:eastAsia="sk-SK"/>
          </w:rPr>
          <w:fldChar w:fldCharType="end"/>
        </w:r>
        <w:r w:rsidR="00232566">
          <w:rPr>
            <w:color w:val="0000FF"/>
            <w:lang w:eastAsia="sk-SK"/>
          </w:rPr>
          <w:fldChar w:fldCharType="end"/>
        </w:r>
        <w:r w:rsidR="002E03D4" w:rsidRPr="00233DCB">
          <w:rPr>
            <w:color w:val="0000FF"/>
            <w:lang w:eastAsia="sk-SK"/>
          </w:rPr>
          <w:fldChar w:fldCharType="end"/>
        </w:r>
      </w:hyperlink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Výročná správa Obce Čierna Lehota</w:t>
      </w:r>
    </w:p>
    <w:p w:rsidR="002E03D4" w:rsidRDefault="002E03D4" w:rsidP="002E03D4">
      <w:pPr>
        <w:rPr>
          <w:b/>
          <w:sz w:val="32"/>
          <w:szCs w:val="32"/>
        </w:rPr>
      </w:pPr>
    </w:p>
    <w:p w:rsidR="002E03D4" w:rsidRDefault="002E03D4" w:rsidP="002E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za rok </w:t>
      </w:r>
      <w:r w:rsidR="00BE5724">
        <w:rPr>
          <w:b/>
          <w:sz w:val="32"/>
          <w:szCs w:val="32"/>
        </w:rPr>
        <w:t>2020</w:t>
      </w:r>
    </w:p>
    <w:p w:rsidR="002E03D4" w:rsidRDefault="002E03D4" w:rsidP="002E03D4">
      <w:pPr>
        <w:rPr>
          <w:b/>
          <w:sz w:val="32"/>
          <w:szCs w:val="32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numPr>
          <w:ilvl w:val="0"/>
          <w:numId w:val="7"/>
        </w:numPr>
        <w:ind w:left="720"/>
        <w:rPr>
          <w:b/>
          <w:sz w:val="32"/>
          <w:szCs w:val="32"/>
        </w:rPr>
      </w:pPr>
      <w:r w:rsidRPr="00D106A2">
        <w:rPr>
          <w:b/>
          <w:sz w:val="32"/>
          <w:szCs w:val="32"/>
        </w:rPr>
        <w:lastRenderedPageBreak/>
        <w:t>Z histórie obce</w:t>
      </w:r>
    </w:p>
    <w:p w:rsidR="002E03D4" w:rsidRPr="00D106A2" w:rsidRDefault="002E03D4" w:rsidP="002E03D4">
      <w:pPr>
        <w:ind w:left="720"/>
        <w:rPr>
          <w:b/>
          <w:sz w:val="32"/>
          <w:szCs w:val="32"/>
        </w:rPr>
      </w:pPr>
    </w:p>
    <w:p w:rsidR="002E03D4" w:rsidRDefault="002E03D4" w:rsidP="002E03D4">
      <w:pPr>
        <w:ind w:left="720"/>
        <w:rPr>
          <w:sz w:val="28"/>
          <w:szCs w:val="28"/>
        </w:rPr>
      </w:pPr>
      <w:r>
        <w:rPr>
          <w:sz w:val="28"/>
          <w:szCs w:val="28"/>
        </w:rPr>
        <w:t>Už v 14. storočí v dolinke, ktorú zo všetkých strán obklopujú vrchy znikla</w:t>
      </w:r>
    </w:p>
    <w:p w:rsidR="002E03D4" w:rsidRDefault="002E03D4" w:rsidP="002E03D4">
      <w:pPr>
        <w:ind w:left="720"/>
        <w:rPr>
          <w:sz w:val="28"/>
          <w:szCs w:val="28"/>
        </w:rPr>
      </w:pPr>
      <w:r>
        <w:rPr>
          <w:sz w:val="28"/>
          <w:szCs w:val="28"/>
        </w:rPr>
        <w:t>dedinka Povrazník. No dedina pustne a zaniká, keď v druhej polovici 15.</w:t>
      </w:r>
    </w:p>
    <w:p w:rsidR="002E03D4" w:rsidRDefault="002E03D4" w:rsidP="002E03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storočia prenikajú do lesov severného Gemera Rusínski Valasi so svojimi stádami. </w:t>
      </w:r>
      <w:r w:rsidR="00232566">
        <w:rPr>
          <w:sz w:val="28"/>
          <w:szCs w:val="28"/>
        </w:rPr>
        <w:t>R</w:t>
      </w:r>
      <w:r>
        <w:rPr>
          <w:sz w:val="28"/>
          <w:szCs w:val="28"/>
        </w:rPr>
        <w:t>usíni tak namiesto Povrazníka zakladajú obec Lehota. Meno</w:t>
      </w:r>
      <w:r w:rsidR="00FE1FF7">
        <w:rPr>
          <w:sz w:val="28"/>
          <w:szCs w:val="28"/>
        </w:rPr>
        <w:t xml:space="preserve"> obce</w:t>
      </w:r>
      <w:r>
        <w:rPr>
          <w:sz w:val="28"/>
          <w:szCs w:val="28"/>
        </w:rPr>
        <w:t xml:space="preserve"> Lehota označuje výsadné valašské postavenie. Obyvatelia neplatili dežmu,</w:t>
      </w:r>
      <w:r w:rsidR="00FE1FF7">
        <w:rPr>
          <w:sz w:val="28"/>
          <w:szCs w:val="28"/>
        </w:rPr>
        <w:t xml:space="preserve"> </w:t>
      </w:r>
      <w:r>
        <w:rPr>
          <w:sz w:val="28"/>
          <w:szCs w:val="28"/>
        </w:rPr>
        <w:t>čiže desiatok, ale dávali pánovi len mericu bryndze, 2 syry  určité množstvo</w:t>
      </w:r>
      <w:r w:rsidR="00FE1FF7">
        <w:rPr>
          <w:sz w:val="28"/>
          <w:szCs w:val="28"/>
        </w:rPr>
        <w:t xml:space="preserve"> </w:t>
      </w:r>
      <w:r>
        <w:rPr>
          <w:sz w:val="28"/>
          <w:szCs w:val="28"/>
        </w:rPr>
        <w:t>hrubého súkna. Názov obce sa postupne mení na Štítnická Lehota a</w:t>
      </w:r>
      <w:r w:rsidR="00FE1FF7">
        <w:rPr>
          <w:sz w:val="28"/>
          <w:szCs w:val="28"/>
        </w:rPr>
        <w:t> </w:t>
      </w:r>
      <w:r>
        <w:rPr>
          <w:sz w:val="28"/>
          <w:szCs w:val="28"/>
        </w:rPr>
        <w:t>potom</w:t>
      </w:r>
      <w:r w:rsidR="00FE1FF7">
        <w:rPr>
          <w:sz w:val="28"/>
          <w:szCs w:val="28"/>
        </w:rPr>
        <w:t xml:space="preserve"> </w:t>
      </w:r>
      <w:r>
        <w:rPr>
          <w:sz w:val="28"/>
          <w:szCs w:val="28"/>
        </w:rPr>
        <w:t>od Čiernej Hory, ktorá sa nachádza za Kohútom dostane meno Čierna Lehota</w:t>
      </w:r>
      <w:r w:rsidR="00F036F2">
        <w:rPr>
          <w:sz w:val="28"/>
          <w:szCs w:val="28"/>
        </w:rPr>
        <w:t xml:space="preserve"> </w:t>
      </w:r>
      <w:r>
        <w:rPr>
          <w:sz w:val="28"/>
          <w:szCs w:val="28"/>
        </w:rPr>
        <w:t>a Rusíni sa postupne poslovenčujú. Obec postihlo niekoľko nešťastí. V</w:t>
      </w:r>
      <w:r w:rsidR="00410D56">
        <w:rPr>
          <w:sz w:val="28"/>
          <w:szCs w:val="28"/>
        </w:rPr>
        <w:t> </w:t>
      </w:r>
      <w:r>
        <w:rPr>
          <w:sz w:val="28"/>
          <w:szCs w:val="28"/>
        </w:rPr>
        <w:t>rokoch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1709-1710 zúri v obci mor na ktorý zomrelo 450 ľudí. Potom ešte raz Lehota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prežíva hromadné umieranie, keď v roku 1873 zomrelo na chorelu vyše 100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ľudí. V roku 1733 má už obec </w:t>
      </w:r>
      <w:r w:rsidR="00410D56">
        <w:rPr>
          <w:sz w:val="28"/>
          <w:szCs w:val="28"/>
        </w:rPr>
        <w:t>p</w:t>
      </w:r>
      <w:r>
        <w:rPr>
          <w:sz w:val="28"/>
          <w:szCs w:val="28"/>
        </w:rPr>
        <w:t>ostavenú kamennú vežu a jeden zvon. V</w:t>
      </w:r>
      <w:r w:rsidR="00410D56">
        <w:rPr>
          <w:sz w:val="28"/>
          <w:szCs w:val="28"/>
        </w:rPr>
        <w:t> </w:t>
      </w:r>
      <w:r>
        <w:rPr>
          <w:sz w:val="28"/>
          <w:szCs w:val="28"/>
        </w:rPr>
        <w:t>roku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1741 sa zistilo, že Lehota má dva zvony a pri kostole postavenú školu s</w:t>
      </w:r>
      <w:r w:rsidR="00410D56">
        <w:rPr>
          <w:sz w:val="28"/>
          <w:szCs w:val="28"/>
        </w:rPr>
        <w:t> </w:t>
      </w:r>
      <w:r>
        <w:rPr>
          <w:sz w:val="28"/>
          <w:szCs w:val="28"/>
        </w:rPr>
        <w:t>dvoma</w:t>
      </w:r>
      <w:r w:rsidR="00410D56">
        <w:rPr>
          <w:sz w:val="28"/>
          <w:szCs w:val="28"/>
        </w:rPr>
        <w:t xml:space="preserve"> i</w:t>
      </w:r>
      <w:r>
        <w:rPr>
          <w:sz w:val="28"/>
          <w:szCs w:val="28"/>
        </w:rPr>
        <w:t>zbami. V roku 1773 sa začali stavať nový, už kamenný kostol namiesto starého dreveného, ktorý používali 75 rokov.</w:t>
      </w:r>
    </w:p>
    <w:p w:rsidR="002E03D4" w:rsidRDefault="002E03D4" w:rsidP="002E03D4">
      <w:pPr>
        <w:ind w:left="720"/>
        <w:rPr>
          <w:sz w:val="28"/>
          <w:szCs w:val="28"/>
        </w:rPr>
      </w:pPr>
      <w:r>
        <w:rPr>
          <w:sz w:val="28"/>
          <w:szCs w:val="28"/>
        </w:rPr>
        <w:t>Ukrutnými rokmi boli roky 179 a 1814 keď 11. máj 1793 vypukol požiar, ktorý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hodinu a pol zničil celú obec. Zhoreli domy, cirkevné budovy a škola. </w:t>
      </w:r>
    </w:p>
    <w:p w:rsidR="002E03D4" w:rsidRDefault="002E03D4" w:rsidP="002E03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Už v roku 1794 vystavil cirkevný zbor z válkov novú školu. Nešťastnými rokmi boli aj roky 1799 a 1805. keď bola obec pustošená hroznými </w:t>
      </w:r>
      <w:r w:rsidR="00410D56">
        <w:rPr>
          <w:sz w:val="28"/>
          <w:szCs w:val="28"/>
        </w:rPr>
        <w:t>prí</w:t>
      </w:r>
      <w:r>
        <w:rPr>
          <w:sz w:val="28"/>
          <w:szCs w:val="28"/>
        </w:rPr>
        <w:t>valmi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vody. A odvtedy sa obec stále zdokonaľovala a stavala. Obyvateľstvo sa zaoberalo prevažne pastierstvom. Bývalo sa v domoch postavených zo začiatku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postavených z kameňa a dreva neskôr z válkov. V lete sa obyvatelia venovali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pestovaniu zeleniny a hrabaniu, v zime sa priadlo. A práve tu vznikali krásne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ľudové pesničky, ktoré dnes všade šíri náš folklórny súbor Lehoťanka.</w:t>
      </w:r>
    </w:p>
    <w:p w:rsidR="002E03D4" w:rsidRDefault="002E03D4" w:rsidP="002E03D4">
      <w:pPr>
        <w:ind w:left="720"/>
        <w:rPr>
          <w:sz w:val="28"/>
          <w:szCs w:val="28"/>
        </w:rPr>
      </w:pPr>
      <w:r>
        <w:rPr>
          <w:sz w:val="28"/>
          <w:szCs w:val="28"/>
        </w:rPr>
        <w:t>Do SNP sa zapojila takmer celá obec. V jeseni a v zime v roku 1944-1945 sa v obci a na okolí zdržiavali partizáni z oddielov Šukajeva, Kozlova, Volaňského, Kvitinského, Karasjeva, Stepanova. Za Čiernou horou bola postavená nemocnica, ktorú Nemci podpálili a zahynulo tam 11 ľudí. Nemci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sa obce zmocnili po ťažkých bojoch až 6.12.1944, Obec bola vyznamenaná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Radom Červenej hviezdy a Radom SNP I.</w:t>
      </w:r>
      <w:r w:rsidR="00410D56">
        <w:rPr>
          <w:sz w:val="28"/>
          <w:szCs w:val="28"/>
        </w:rPr>
        <w:t xml:space="preserve"> triedy a Dukelskou</w:t>
      </w:r>
      <w:r>
        <w:rPr>
          <w:sz w:val="28"/>
          <w:szCs w:val="28"/>
        </w:rPr>
        <w:t xml:space="preserve"> pamätnou</w:t>
      </w:r>
      <w:r w:rsidR="00410D56">
        <w:rPr>
          <w:sz w:val="28"/>
          <w:szCs w:val="28"/>
        </w:rPr>
        <w:t xml:space="preserve"> </w:t>
      </w:r>
      <w:r>
        <w:rPr>
          <w:sz w:val="28"/>
          <w:szCs w:val="28"/>
        </w:rPr>
        <w:t>medailou.</w:t>
      </w:r>
    </w:p>
    <w:p w:rsidR="002E03D4" w:rsidRDefault="002E03D4" w:rsidP="002E03D4">
      <w:pPr>
        <w:ind w:left="720"/>
        <w:rPr>
          <w:sz w:val="28"/>
          <w:szCs w:val="28"/>
        </w:rPr>
      </w:pPr>
    </w:p>
    <w:p w:rsidR="002E03D4" w:rsidRDefault="002E03D4" w:rsidP="002E03D4">
      <w:pPr>
        <w:numPr>
          <w:ilvl w:val="0"/>
          <w:numId w:val="7"/>
        </w:numPr>
        <w:rPr>
          <w:b/>
          <w:sz w:val="32"/>
          <w:szCs w:val="32"/>
        </w:rPr>
      </w:pPr>
      <w:r w:rsidRPr="00FF5628">
        <w:rPr>
          <w:b/>
          <w:sz w:val="32"/>
          <w:szCs w:val="32"/>
        </w:rPr>
        <w:t>Profil Obce</w:t>
      </w:r>
    </w:p>
    <w:p w:rsidR="002E03D4" w:rsidRDefault="002E03D4" w:rsidP="002E03D4">
      <w:pPr>
        <w:ind w:left="720"/>
        <w:rPr>
          <w:b/>
          <w:sz w:val="32"/>
          <w:szCs w:val="32"/>
        </w:rPr>
      </w:pPr>
    </w:p>
    <w:p w:rsidR="002E03D4" w:rsidRDefault="002E03D4" w:rsidP="002E03D4">
      <w:pPr>
        <w:ind w:left="720"/>
        <w:rPr>
          <w:sz w:val="28"/>
          <w:szCs w:val="28"/>
        </w:rPr>
      </w:pPr>
      <w:r>
        <w:rPr>
          <w:sz w:val="28"/>
          <w:szCs w:val="28"/>
        </w:rPr>
        <w:t>Obec Čierna Lehota je situovaná pri sútoku Lehotského potoka. Vznikla</w:t>
      </w:r>
    </w:p>
    <w:p w:rsidR="002E03D4" w:rsidRDefault="002E03D4" w:rsidP="00410D56">
      <w:pPr>
        <w:ind w:left="720"/>
        <w:rPr>
          <w:sz w:val="28"/>
          <w:szCs w:val="28"/>
        </w:rPr>
      </w:pPr>
      <w:r>
        <w:rPr>
          <w:sz w:val="28"/>
          <w:szCs w:val="28"/>
        </w:rPr>
        <w:t>Ako hromadná cestná zástavba z pôvodnej potočnej radovej. Murované domy</w:t>
      </w:r>
      <w:r w:rsidR="00F839FD">
        <w:rPr>
          <w:sz w:val="28"/>
          <w:szCs w:val="28"/>
        </w:rPr>
        <w:t xml:space="preserve"> </w:t>
      </w:r>
      <w:r w:rsidR="00357E91">
        <w:rPr>
          <w:sz w:val="28"/>
          <w:szCs w:val="28"/>
        </w:rPr>
        <w:t>s</w:t>
      </w:r>
      <w:r>
        <w:rPr>
          <w:sz w:val="28"/>
          <w:szCs w:val="28"/>
        </w:rPr>
        <w:t xml:space="preserve"> valbovou strechou pod krytinou s otvorenými dvormi a hĺbkovým </w:t>
      </w:r>
      <w:r w:rsidR="00232566">
        <w:rPr>
          <w:sz w:val="28"/>
          <w:szCs w:val="28"/>
        </w:rPr>
        <w:lastRenderedPageBreak/>
        <w:t>r</w:t>
      </w:r>
      <w:r>
        <w:rPr>
          <w:sz w:val="28"/>
          <w:szCs w:val="28"/>
        </w:rPr>
        <w:t>iadením</w:t>
      </w:r>
      <w:r w:rsidR="00232566">
        <w:rPr>
          <w:sz w:val="28"/>
          <w:szCs w:val="28"/>
        </w:rPr>
        <w:t xml:space="preserve"> </w:t>
      </w:r>
      <w:r>
        <w:rPr>
          <w:sz w:val="28"/>
          <w:szCs w:val="28"/>
        </w:rPr>
        <w:t>hospodárskych stavieb sú z 19. storočia.</w:t>
      </w:r>
      <w:r w:rsidR="00410D56">
        <w:rPr>
          <w:sz w:val="28"/>
          <w:szCs w:val="28"/>
        </w:rPr>
        <w:t xml:space="preserve"> Patrí medzi okrajové obce. </w:t>
      </w:r>
      <w:r>
        <w:rPr>
          <w:sz w:val="28"/>
          <w:szCs w:val="28"/>
        </w:rPr>
        <w:t xml:space="preserve">Obec leží v juhovýchodnej časti Slovenského rudohoria pri sútoku </w:t>
      </w:r>
      <w:r w:rsidR="00232566">
        <w:rPr>
          <w:sz w:val="28"/>
          <w:szCs w:val="28"/>
        </w:rPr>
        <w:t xml:space="preserve"> </w:t>
      </w:r>
      <w:r w:rsidR="00410D56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ehotského </w:t>
      </w:r>
      <w:r w:rsidR="00410D56">
        <w:rPr>
          <w:sz w:val="28"/>
          <w:szCs w:val="28"/>
        </w:rPr>
        <w:t>p</w:t>
      </w:r>
      <w:r>
        <w:rPr>
          <w:sz w:val="28"/>
          <w:szCs w:val="28"/>
        </w:rPr>
        <w:t>otoka s</w:t>
      </w:r>
      <w:r w:rsidR="00F839FD">
        <w:rPr>
          <w:sz w:val="28"/>
          <w:szCs w:val="28"/>
        </w:rPr>
        <w:t> </w:t>
      </w:r>
      <w:r>
        <w:rPr>
          <w:sz w:val="28"/>
          <w:szCs w:val="28"/>
        </w:rPr>
        <w:t>pravo</w:t>
      </w:r>
      <w:r w:rsidR="00F839FD">
        <w:rPr>
          <w:sz w:val="28"/>
          <w:szCs w:val="28"/>
        </w:rPr>
        <w:t>b</w:t>
      </w:r>
      <w:r>
        <w:rPr>
          <w:sz w:val="28"/>
          <w:szCs w:val="28"/>
        </w:rPr>
        <w:t>ežnými prítokmi spod Kohúta (1409 m n.m.), na konci Štítnickej doliny pod vrchom Stolica (1476 m n. m.).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Okolie možno charakterizovať ako nižšiu hornatinu až vrchovinu. </w:t>
      </w:r>
    </w:p>
    <w:p w:rsidR="002E03D4" w:rsidRDefault="00410D56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Kataster </w:t>
      </w:r>
      <w:r w:rsidR="002E03D4">
        <w:rPr>
          <w:sz w:val="28"/>
          <w:szCs w:val="28"/>
        </w:rPr>
        <w:t xml:space="preserve">31,96 km2. Vzdialenosť do okresného mesta Rožňava  je 26 km. </w:t>
      </w:r>
    </w:p>
    <w:p w:rsidR="002E03D4" w:rsidRDefault="002E03D4" w:rsidP="002E03D4">
      <w:pPr>
        <w:rPr>
          <w:sz w:val="28"/>
          <w:szCs w:val="28"/>
        </w:rPr>
      </w:pPr>
    </w:p>
    <w:p w:rsidR="002E03D4" w:rsidRPr="003719AC" w:rsidRDefault="002E03D4" w:rsidP="002E03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3719AC">
        <w:rPr>
          <w:b/>
          <w:sz w:val="28"/>
          <w:szCs w:val="28"/>
          <w:u w:val="single"/>
        </w:rPr>
        <w:t>Počet obyvateľov obce k 31.12.</w:t>
      </w:r>
      <w:r w:rsidR="00B15C7B">
        <w:rPr>
          <w:b/>
          <w:sz w:val="28"/>
          <w:szCs w:val="28"/>
          <w:u w:val="single"/>
        </w:rPr>
        <w:t>20</w:t>
      </w:r>
      <w:r w:rsidR="00BE5724">
        <w:rPr>
          <w:b/>
          <w:sz w:val="28"/>
          <w:szCs w:val="28"/>
          <w:u w:val="single"/>
        </w:rPr>
        <w:t>20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Celkom </w:t>
      </w:r>
      <w:r w:rsidR="00F03272">
        <w:rPr>
          <w:sz w:val="28"/>
          <w:szCs w:val="28"/>
        </w:rPr>
        <w:t>640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Muži:    </w:t>
      </w:r>
      <w:r w:rsidR="00F03272">
        <w:rPr>
          <w:sz w:val="28"/>
          <w:szCs w:val="28"/>
        </w:rPr>
        <w:t>334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Ženy:    </w:t>
      </w:r>
      <w:r w:rsidR="00B15C7B">
        <w:rPr>
          <w:sz w:val="28"/>
          <w:szCs w:val="28"/>
        </w:rPr>
        <w:t>30</w:t>
      </w:r>
      <w:r w:rsidR="00F03272">
        <w:rPr>
          <w:sz w:val="28"/>
          <w:szCs w:val="28"/>
        </w:rPr>
        <w:t>6</w:t>
      </w: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3719AC">
        <w:rPr>
          <w:b/>
          <w:sz w:val="28"/>
          <w:szCs w:val="28"/>
          <w:u w:val="single"/>
        </w:rPr>
        <w:t>Výchova a</w:t>
      </w:r>
      <w:r>
        <w:rPr>
          <w:b/>
          <w:sz w:val="28"/>
          <w:szCs w:val="28"/>
          <w:u w:val="single"/>
        </w:rPr>
        <w:t> </w:t>
      </w:r>
      <w:r w:rsidRPr="003719AC">
        <w:rPr>
          <w:b/>
          <w:sz w:val="28"/>
          <w:szCs w:val="28"/>
          <w:u w:val="single"/>
        </w:rPr>
        <w:t>vzdelávanie</w:t>
      </w:r>
      <w:r>
        <w:rPr>
          <w:b/>
          <w:sz w:val="28"/>
          <w:szCs w:val="28"/>
          <w:u w:val="single"/>
        </w:rPr>
        <w:t>: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Obec v súčasnosti poskytuje predškolskú výchovu – Materská škola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Základnú školu navštevujú deti v Slavošovciach.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03D4" w:rsidRPr="003719AC" w:rsidRDefault="002E03D4" w:rsidP="002E03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3719AC">
        <w:rPr>
          <w:b/>
          <w:sz w:val="28"/>
          <w:szCs w:val="28"/>
          <w:u w:val="single"/>
        </w:rPr>
        <w:t>Zdravotníctvo: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2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Zdravotná starostlivosť občanom  obce je </w:t>
      </w:r>
      <w:r w:rsidR="003E2211">
        <w:rPr>
          <w:sz w:val="28"/>
          <w:szCs w:val="28"/>
        </w:rPr>
        <w:t>poskytovaná v Slavošovciach ,</w:t>
      </w:r>
    </w:p>
    <w:p w:rsidR="003E2211" w:rsidRDefault="003E2211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kde sa nachádza praktický lekár, detský lekár a lekáreň.</w:t>
      </w:r>
    </w:p>
    <w:p w:rsidR="003E2211" w:rsidRDefault="003E2211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3D4" w:rsidRPr="00AC4832" w:rsidRDefault="002E03D4" w:rsidP="002E03D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AC4832">
        <w:rPr>
          <w:b/>
          <w:sz w:val="28"/>
          <w:szCs w:val="28"/>
          <w:u w:val="single"/>
        </w:rPr>
        <w:t>Identifikačné údaje: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Názov: Obec Čierna Lehota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Adresa: Obec Čierna Lehota č. 68, 049 36 Slavošovce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IČO: 00328154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DIČ: 2020961206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Právna forma: obec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SK NACE: 84 110 – všeobecná verejná správa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Okres: Rožňava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Kraj: Košický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Tel</w:t>
      </w:r>
      <w:r w:rsidR="00BE5724">
        <w:rPr>
          <w:sz w:val="28"/>
          <w:szCs w:val="28"/>
        </w:rPr>
        <w:t>efón</w:t>
      </w:r>
      <w:r>
        <w:rPr>
          <w:sz w:val="28"/>
          <w:szCs w:val="28"/>
        </w:rPr>
        <w:t>: 058/7883770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Mail: </w:t>
      </w:r>
      <w:r w:rsidR="00BE5724">
        <w:rPr>
          <w:sz w:val="28"/>
          <w:szCs w:val="28"/>
        </w:rPr>
        <w:t>obec@obecciernalehota.sk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03D4" w:rsidRDefault="002E03D4" w:rsidP="002E03D4">
      <w:pPr>
        <w:rPr>
          <w:sz w:val="28"/>
          <w:szCs w:val="28"/>
        </w:rPr>
      </w:pPr>
    </w:p>
    <w:p w:rsidR="002E03D4" w:rsidRPr="00A532B6" w:rsidRDefault="002E03D4" w:rsidP="002E03D4">
      <w:pPr>
        <w:numPr>
          <w:ilvl w:val="0"/>
          <w:numId w:val="7"/>
        </w:numPr>
        <w:rPr>
          <w:b/>
          <w:sz w:val="32"/>
          <w:szCs w:val="32"/>
        </w:rPr>
      </w:pPr>
      <w:r w:rsidRPr="00A532B6">
        <w:rPr>
          <w:b/>
          <w:sz w:val="32"/>
          <w:szCs w:val="32"/>
        </w:rPr>
        <w:t>Obec a jej úlohy</w:t>
      </w: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Obec je samostatný územný a správny celok Slovenskej republiky. Obec </w:t>
      </w:r>
      <w:r w:rsidR="003E2211">
        <w:rPr>
          <w:sz w:val="28"/>
          <w:szCs w:val="28"/>
        </w:rPr>
        <w:t>je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Právnickou osobou,</w:t>
      </w:r>
      <w:r w:rsidR="004B60E8">
        <w:rPr>
          <w:sz w:val="28"/>
          <w:szCs w:val="28"/>
        </w:rPr>
        <w:t xml:space="preserve"> </w:t>
      </w:r>
      <w:r>
        <w:rPr>
          <w:sz w:val="28"/>
          <w:szCs w:val="28"/>
        </w:rPr>
        <w:t>ktorá za podmienok ustanovených zákonom</w:t>
      </w:r>
      <w:r w:rsidR="004B60E8">
        <w:rPr>
          <w:sz w:val="28"/>
          <w:szCs w:val="28"/>
        </w:rPr>
        <w:t xml:space="preserve"> č</w:t>
      </w:r>
      <w:r>
        <w:rPr>
          <w:sz w:val="28"/>
          <w:szCs w:val="28"/>
        </w:rPr>
        <w:t>.</w:t>
      </w:r>
      <w:r w:rsidR="003E2211">
        <w:rPr>
          <w:sz w:val="28"/>
          <w:szCs w:val="28"/>
        </w:rPr>
        <w:t>138/1991</w:t>
      </w:r>
      <w:r>
        <w:rPr>
          <w:sz w:val="28"/>
          <w:szCs w:val="28"/>
        </w:rPr>
        <w:t xml:space="preserve"> </w:t>
      </w:r>
    </w:p>
    <w:p w:rsidR="00AD5F89" w:rsidRDefault="00AD5F89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Zb. o majetku obcí samostatne hospodári s vlastným majetkom a vlastnými</w:t>
      </w:r>
    </w:p>
    <w:p w:rsidR="004B60E8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príjmami, pričom výkon samosprávy je</w:t>
      </w:r>
      <w:r w:rsidR="00AD5F89">
        <w:rPr>
          <w:sz w:val="28"/>
          <w:szCs w:val="28"/>
        </w:rPr>
        <w:t xml:space="preserve"> definovaný v zákone č. 369/1992</w:t>
      </w:r>
      <w:r>
        <w:rPr>
          <w:sz w:val="28"/>
          <w:szCs w:val="28"/>
        </w:rPr>
        <w:t xml:space="preserve"> </w:t>
      </w:r>
    </w:p>
    <w:p w:rsidR="004B60E8" w:rsidRDefault="004B60E8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Zb. o obecnom zriadení v znení neskorších predpisov. Základnou úlohou </w:t>
      </w:r>
    </w:p>
    <w:p w:rsidR="002E03D4" w:rsidRDefault="004B60E8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obce </w:t>
      </w:r>
      <w:r w:rsidR="000A6E74">
        <w:rPr>
          <w:sz w:val="28"/>
          <w:szCs w:val="28"/>
        </w:rPr>
        <w:t xml:space="preserve">pri výkone samosprávy je starostlivosť o všestranný rozvoj územia </w:t>
      </w:r>
      <w:r>
        <w:rPr>
          <w:sz w:val="28"/>
          <w:szCs w:val="28"/>
        </w:rPr>
        <w:t xml:space="preserve"> </w:t>
      </w:r>
      <w:r w:rsidR="002E03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</w:p>
    <w:p w:rsidR="002E03D4" w:rsidRDefault="002E03D4" w:rsidP="000A6E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6E74">
        <w:rPr>
          <w:sz w:val="28"/>
          <w:szCs w:val="28"/>
        </w:rPr>
        <w:t xml:space="preserve"> a o potreby jej obyvateľov.</w:t>
      </w:r>
    </w:p>
    <w:p w:rsidR="002E03D4" w:rsidRDefault="002E03D4" w:rsidP="002E03D4">
      <w:pPr>
        <w:rPr>
          <w:sz w:val="28"/>
          <w:szCs w:val="28"/>
        </w:rPr>
      </w:pPr>
    </w:p>
    <w:p w:rsidR="002E03D4" w:rsidRPr="006E1B4D" w:rsidRDefault="002E03D4" w:rsidP="002E03D4">
      <w:pPr>
        <w:numPr>
          <w:ilvl w:val="0"/>
          <w:numId w:val="7"/>
        </w:numPr>
        <w:rPr>
          <w:b/>
          <w:sz w:val="28"/>
          <w:szCs w:val="28"/>
        </w:rPr>
      </w:pPr>
      <w:r w:rsidRPr="00D106A2">
        <w:rPr>
          <w:sz w:val="28"/>
          <w:szCs w:val="28"/>
        </w:rPr>
        <w:lastRenderedPageBreak/>
        <w:t xml:space="preserve"> </w:t>
      </w:r>
      <w:r w:rsidRPr="00D106A2">
        <w:rPr>
          <w:b/>
          <w:sz w:val="32"/>
          <w:szCs w:val="32"/>
        </w:rPr>
        <w:t>Starosta obce</w:t>
      </w:r>
    </w:p>
    <w:p w:rsidR="006E1B4D" w:rsidRPr="00D106A2" w:rsidRDefault="006E1B4D" w:rsidP="006E1B4D">
      <w:pPr>
        <w:ind w:left="1210"/>
        <w:rPr>
          <w:b/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V komunálnych voľbách, ktoré sa konali dňa </w:t>
      </w:r>
      <w:r w:rsidR="007A181E">
        <w:rPr>
          <w:sz w:val="28"/>
          <w:szCs w:val="28"/>
        </w:rPr>
        <w:t>10.11.2018</w:t>
      </w:r>
      <w:r>
        <w:rPr>
          <w:sz w:val="28"/>
          <w:szCs w:val="28"/>
        </w:rPr>
        <w:t xml:space="preserve"> bola zvolená    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za starostku obce Ing. Potočná Iveta.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Starosta obce je predstaveným obce a jej najvyšším výkonným orgánom.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Zvoláva a vedie zasadnutia obecného zastupiteľstva, zastupuje obec </w:t>
      </w:r>
    </w:p>
    <w:p w:rsidR="002E03D4" w:rsidRDefault="000A6E7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vo vzťahu </w:t>
      </w:r>
      <w:r w:rsidR="002E03D4">
        <w:rPr>
          <w:sz w:val="28"/>
          <w:szCs w:val="28"/>
        </w:rPr>
        <w:t>k štátnym orgánom, právnic</w:t>
      </w:r>
      <w:r>
        <w:rPr>
          <w:sz w:val="28"/>
          <w:szCs w:val="28"/>
        </w:rPr>
        <w:t>kým a fyzickým osobám, vykonáva</w:t>
      </w:r>
    </w:p>
    <w:p w:rsidR="002E03D4" w:rsidRDefault="0030165E" w:rsidP="0030165E">
      <w:pPr>
        <w:rPr>
          <w:sz w:val="28"/>
          <w:szCs w:val="28"/>
        </w:rPr>
      </w:pPr>
      <w:r>
        <w:rPr>
          <w:sz w:val="28"/>
          <w:szCs w:val="28"/>
        </w:rPr>
        <w:t xml:space="preserve">        obecnú správu </w:t>
      </w:r>
      <w:r w:rsidR="002E03D4">
        <w:rPr>
          <w:sz w:val="28"/>
          <w:szCs w:val="28"/>
        </w:rPr>
        <w:t xml:space="preserve">a rozhoduje o veciach, ktoré nie sú vyhradené obecnému </w:t>
      </w:r>
      <w:r>
        <w:rPr>
          <w:sz w:val="28"/>
          <w:szCs w:val="28"/>
        </w:rPr>
        <w:t xml:space="preserve">   </w:t>
      </w:r>
    </w:p>
    <w:p w:rsidR="0030165E" w:rsidRDefault="0030165E" w:rsidP="0030165E">
      <w:pPr>
        <w:rPr>
          <w:sz w:val="28"/>
          <w:szCs w:val="28"/>
        </w:rPr>
      </w:pPr>
      <w:r>
        <w:rPr>
          <w:sz w:val="28"/>
          <w:szCs w:val="28"/>
        </w:rPr>
        <w:t xml:space="preserve">        zastupiteľstvu.</w:t>
      </w:r>
    </w:p>
    <w:p w:rsidR="002E03D4" w:rsidRDefault="002E03D4" w:rsidP="002E03D4">
      <w:pPr>
        <w:rPr>
          <w:sz w:val="28"/>
          <w:szCs w:val="28"/>
        </w:rPr>
      </w:pPr>
    </w:p>
    <w:p w:rsidR="002E03D4" w:rsidRPr="00A532B6" w:rsidRDefault="002E03D4" w:rsidP="002E03D4">
      <w:pPr>
        <w:rPr>
          <w:b/>
          <w:sz w:val="32"/>
          <w:szCs w:val="32"/>
        </w:rPr>
      </w:pPr>
      <w:r w:rsidRPr="00F45163">
        <w:rPr>
          <w:b/>
          <w:sz w:val="28"/>
          <w:szCs w:val="28"/>
        </w:rPr>
        <w:t xml:space="preserve">       5</w:t>
      </w:r>
      <w:r>
        <w:rPr>
          <w:sz w:val="28"/>
          <w:szCs w:val="28"/>
        </w:rPr>
        <w:t xml:space="preserve">. </w:t>
      </w:r>
      <w:r w:rsidRPr="00A532B6">
        <w:rPr>
          <w:b/>
          <w:sz w:val="32"/>
          <w:szCs w:val="32"/>
        </w:rPr>
        <w:t>Obecné zastupiteľstvo</w:t>
      </w: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Obecné zastupiteľstvo je zastupiteľský zbor zložený z poslancov zvolených</w:t>
      </w:r>
    </w:p>
    <w:p w:rsidR="0030165E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v priamych voľbách, ktoré sa konali </w:t>
      </w:r>
      <w:r w:rsidR="007A181E">
        <w:rPr>
          <w:sz w:val="28"/>
          <w:szCs w:val="28"/>
        </w:rPr>
        <w:t>10</w:t>
      </w:r>
      <w:r>
        <w:rPr>
          <w:sz w:val="28"/>
          <w:szCs w:val="28"/>
        </w:rPr>
        <w:t>.11.201</w:t>
      </w:r>
      <w:r w:rsidR="007A181E">
        <w:rPr>
          <w:sz w:val="28"/>
          <w:szCs w:val="28"/>
        </w:rPr>
        <w:t>8</w:t>
      </w:r>
      <w:r>
        <w:rPr>
          <w:sz w:val="28"/>
          <w:szCs w:val="28"/>
        </w:rPr>
        <w:t>. Poslanci sa volia na</w:t>
      </w:r>
    </w:p>
    <w:p w:rsidR="002E03D4" w:rsidRDefault="0030165E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obdobie</w:t>
      </w:r>
      <w:r w:rsidR="002E03D4">
        <w:rPr>
          <w:sz w:val="28"/>
          <w:szCs w:val="28"/>
        </w:rPr>
        <w:t xml:space="preserve"> štyroch rokov. Zastupiteľský zbor je zložený zo 7 poslancov: </w:t>
      </w:r>
      <w:r>
        <w:rPr>
          <w:sz w:val="28"/>
          <w:szCs w:val="28"/>
        </w:rPr>
        <w:t xml:space="preserve">   </w:t>
      </w:r>
    </w:p>
    <w:p w:rsidR="0030165E" w:rsidRDefault="0030165E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Mária Jakobejová, </w:t>
      </w:r>
      <w:r w:rsidR="007A181E">
        <w:rPr>
          <w:sz w:val="28"/>
          <w:szCs w:val="28"/>
        </w:rPr>
        <w:t>Ondrej Benčko</w:t>
      </w:r>
      <w:r w:rsidR="002E03D4">
        <w:rPr>
          <w:sz w:val="28"/>
          <w:szCs w:val="28"/>
        </w:rPr>
        <w:t>, Ing. Darina Figúrová, Mgr. Michal</w:t>
      </w:r>
      <w:r>
        <w:rPr>
          <w:sz w:val="28"/>
          <w:szCs w:val="28"/>
        </w:rPr>
        <w:t xml:space="preserve"> </w:t>
      </w:r>
    </w:p>
    <w:p w:rsidR="00E42BB8" w:rsidRDefault="0030165E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Terrai, </w:t>
      </w:r>
      <w:r w:rsidR="007A181E">
        <w:rPr>
          <w:sz w:val="28"/>
          <w:szCs w:val="28"/>
        </w:rPr>
        <w:t>Stanislav Potočný</w:t>
      </w:r>
      <w:r w:rsidR="002E03D4">
        <w:rPr>
          <w:sz w:val="28"/>
          <w:szCs w:val="28"/>
        </w:rPr>
        <w:t>, Vladimír Oravec</w:t>
      </w:r>
      <w:r w:rsidR="007A181E">
        <w:rPr>
          <w:sz w:val="28"/>
          <w:szCs w:val="28"/>
        </w:rPr>
        <w:t>, Beáta Štefanková</w:t>
      </w:r>
      <w:r w:rsidR="00E42BB8">
        <w:rPr>
          <w:sz w:val="28"/>
          <w:szCs w:val="28"/>
        </w:rPr>
        <w:t xml:space="preserve">. Obecné </w:t>
      </w:r>
    </w:p>
    <w:p w:rsidR="002E03D4" w:rsidRDefault="00E42BB8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3D4">
        <w:rPr>
          <w:sz w:val="28"/>
          <w:szCs w:val="28"/>
        </w:rPr>
        <w:t xml:space="preserve"> </w:t>
      </w:r>
      <w:r w:rsidR="003016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zastupiteľstvo sa</w:t>
      </w:r>
      <w:r w:rsidR="0030165E">
        <w:rPr>
          <w:sz w:val="28"/>
          <w:szCs w:val="28"/>
        </w:rPr>
        <w:t xml:space="preserve"> schádza raz za dva </w:t>
      </w:r>
      <w:r w:rsidR="002E03D4">
        <w:rPr>
          <w:sz w:val="28"/>
          <w:szCs w:val="28"/>
        </w:rPr>
        <w:t xml:space="preserve">mesiace, alebo podľa potreby.       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Obecné zastupiteľstvo rozhodovalo a schvaľovalo na svojich zasadnutiach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3DBD">
        <w:rPr>
          <w:sz w:val="28"/>
          <w:szCs w:val="28"/>
        </w:rPr>
        <w:t>z</w:t>
      </w:r>
      <w:r>
        <w:rPr>
          <w:sz w:val="28"/>
          <w:szCs w:val="28"/>
        </w:rPr>
        <w:t>ákladné otázky zo života obce ako aj ich občanov.</w:t>
      </w: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2B6">
        <w:rPr>
          <w:b/>
          <w:sz w:val="28"/>
          <w:szCs w:val="28"/>
        </w:rPr>
        <w:t>Komisie obecného zastupiteľstva:</w:t>
      </w: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Komisia o ochrane verejného záujmu pri výkone funkcií verejných </w:t>
      </w:r>
    </w:p>
    <w:p w:rsidR="006E1B4D" w:rsidRDefault="006E1B4D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funkcionárov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predseda komisie </w:t>
      </w:r>
      <w:r w:rsidR="00E42BB8">
        <w:rPr>
          <w:sz w:val="28"/>
          <w:szCs w:val="28"/>
        </w:rPr>
        <w:t>Mgr. Michal Terrai</w:t>
      </w:r>
      <w:r>
        <w:rPr>
          <w:sz w:val="28"/>
          <w:szCs w:val="28"/>
        </w:rPr>
        <w:t>.</w:t>
      </w: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Komisia  na vybavovanie sťažností a ochrany verejného poriadku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Predseda komisie </w:t>
      </w:r>
      <w:r w:rsidR="00E42BB8">
        <w:rPr>
          <w:sz w:val="28"/>
          <w:szCs w:val="28"/>
        </w:rPr>
        <w:t>Ondrej Benčko</w:t>
      </w: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Komisia kultúry, ZPOZu a športu – predseda komisie Mária Jakobejová</w:t>
      </w:r>
    </w:p>
    <w:p w:rsidR="002E03D4" w:rsidRDefault="002E03D4" w:rsidP="002E03D4">
      <w:pPr>
        <w:rPr>
          <w:sz w:val="28"/>
          <w:szCs w:val="28"/>
        </w:rPr>
      </w:pPr>
    </w:p>
    <w:p w:rsidR="00E42BB8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Komisia finančná a správy obecného</w:t>
      </w:r>
      <w:r w:rsidR="006E1B4D">
        <w:rPr>
          <w:sz w:val="28"/>
          <w:szCs w:val="28"/>
        </w:rPr>
        <w:t xml:space="preserve"> majetku</w:t>
      </w:r>
      <w:r w:rsidR="00E42BB8">
        <w:rPr>
          <w:sz w:val="28"/>
          <w:szCs w:val="28"/>
        </w:rPr>
        <w:t xml:space="preserve"> a soc.služieb</w:t>
      </w:r>
      <w:r w:rsidR="006E1B4D">
        <w:rPr>
          <w:sz w:val="28"/>
          <w:szCs w:val="28"/>
        </w:rPr>
        <w:t xml:space="preserve"> – predseda</w:t>
      </w:r>
    </w:p>
    <w:p w:rsidR="002E03D4" w:rsidRDefault="00E42BB8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B4D">
        <w:rPr>
          <w:sz w:val="28"/>
          <w:szCs w:val="28"/>
        </w:rPr>
        <w:t xml:space="preserve"> </w:t>
      </w:r>
      <w:r>
        <w:rPr>
          <w:sz w:val="28"/>
          <w:szCs w:val="28"/>
        </w:rPr>
        <w:t>komisie Beáta Štefanková</w:t>
      </w:r>
    </w:p>
    <w:p w:rsidR="002E03D4" w:rsidRDefault="006E1B4D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3D4">
        <w:rPr>
          <w:sz w:val="28"/>
          <w:szCs w:val="28"/>
        </w:rPr>
        <w:t xml:space="preserve">    Komisia na ochranu životného prostredia a prírody – predseda Ing. Darina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Figúrová.</w:t>
      </w:r>
    </w:p>
    <w:p w:rsidR="006E1B4D" w:rsidRDefault="006E1B4D" w:rsidP="002E03D4">
      <w:pPr>
        <w:rPr>
          <w:sz w:val="28"/>
          <w:szCs w:val="28"/>
        </w:rPr>
      </w:pP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3662A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A4FA0">
        <w:rPr>
          <w:b/>
          <w:sz w:val="32"/>
          <w:szCs w:val="32"/>
        </w:rPr>
        <w:t>Hlavný kontrolór</w:t>
      </w:r>
    </w:p>
    <w:p w:rsidR="00003DBD" w:rsidRDefault="002E03D4" w:rsidP="002E03D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 xml:space="preserve">    Hlavného kontrolóra v obci vykonáva Ján Kováč, ktorý pracuje v zmysle </w:t>
      </w:r>
    </w:p>
    <w:p w:rsidR="00CB54A9" w:rsidRDefault="00003DBD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plánu práce schváleného obecným zastupiteľstvom.</w:t>
      </w:r>
      <w:r w:rsidR="002E03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2E03D4" w:rsidRDefault="00003DBD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E03D4" w:rsidRDefault="002E03D4" w:rsidP="002E03D4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</w:t>
      </w:r>
      <w:r w:rsidRPr="00E23F7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A4FA0">
        <w:rPr>
          <w:b/>
          <w:sz w:val="32"/>
          <w:szCs w:val="32"/>
        </w:rPr>
        <w:t>Obecný úrad</w:t>
      </w:r>
    </w:p>
    <w:p w:rsidR="002E03D4" w:rsidRDefault="002E03D4" w:rsidP="002E03D4">
      <w:pPr>
        <w:rPr>
          <w:b/>
          <w:sz w:val="32"/>
          <w:szCs w:val="32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Obecný úrad je orgánom obecného zastupiteľstva a starostu </w:t>
      </w:r>
      <w:r w:rsidR="006E1B4D">
        <w:rPr>
          <w:sz w:val="28"/>
          <w:szCs w:val="28"/>
        </w:rPr>
        <w:t xml:space="preserve">obce,  </w:t>
      </w:r>
    </w:p>
    <w:p w:rsidR="002E03D4" w:rsidRDefault="006E1B4D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Zabezpečuje o</w:t>
      </w:r>
      <w:r w:rsidR="002E03D4">
        <w:rPr>
          <w:sz w:val="28"/>
          <w:szCs w:val="28"/>
        </w:rPr>
        <w:t>rganizačné a administratívne veci. Prácu obecného</w:t>
      </w:r>
      <w:r>
        <w:rPr>
          <w:sz w:val="28"/>
          <w:szCs w:val="28"/>
        </w:rPr>
        <w:t xml:space="preserve"> </w:t>
      </w:r>
    </w:p>
    <w:p w:rsidR="002E03D4" w:rsidRPr="003A4FA0" w:rsidRDefault="006E1B4D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3DBD">
        <w:rPr>
          <w:sz w:val="28"/>
          <w:szCs w:val="28"/>
        </w:rPr>
        <w:t>ú</w:t>
      </w:r>
      <w:r>
        <w:rPr>
          <w:sz w:val="28"/>
          <w:szCs w:val="28"/>
        </w:rPr>
        <w:t xml:space="preserve">radu organizuje starosta </w:t>
      </w:r>
      <w:r w:rsidR="002E03D4">
        <w:rPr>
          <w:sz w:val="28"/>
          <w:szCs w:val="28"/>
        </w:rPr>
        <w:t>obce.</w:t>
      </w: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32566">
        <w:rPr>
          <w:b/>
          <w:sz w:val="28"/>
          <w:szCs w:val="28"/>
        </w:rPr>
        <w:t xml:space="preserve">   Zamestnanci obce k 31.12.</w:t>
      </w:r>
      <w:r w:rsidR="00CB54A9">
        <w:rPr>
          <w:b/>
          <w:sz w:val="28"/>
          <w:szCs w:val="28"/>
        </w:rPr>
        <w:t>20</w:t>
      </w:r>
      <w:r w:rsidR="00BE5724">
        <w:rPr>
          <w:b/>
          <w:sz w:val="28"/>
          <w:szCs w:val="28"/>
        </w:rPr>
        <w:t>20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 Ing. Iveta Potočná - starostka obce</w:t>
      </w:r>
    </w:p>
    <w:p w:rsidR="002E03D4" w:rsidRDefault="002E03D4" w:rsidP="002E03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Izabela Kúkoľová</w:t>
      </w:r>
      <w:r>
        <w:rPr>
          <w:b/>
          <w:sz w:val="28"/>
          <w:szCs w:val="28"/>
        </w:rPr>
        <w:t xml:space="preserve">  </w:t>
      </w:r>
      <w:r w:rsidRPr="00957A0D">
        <w:rPr>
          <w:sz w:val="28"/>
          <w:szCs w:val="28"/>
        </w:rPr>
        <w:t>- referentka obce</w:t>
      </w:r>
      <w:r>
        <w:rPr>
          <w:b/>
          <w:sz w:val="28"/>
          <w:szCs w:val="28"/>
        </w:rPr>
        <w:t xml:space="preserve"> </w:t>
      </w:r>
    </w:p>
    <w:p w:rsidR="002E03D4" w:rsidRDefault="002E03D4" w:rsidP="002E03D4">
      <w:pPr>
        <w:rPr>
          <w:b/>
          <w:sz w:val="28"/>
          <w:szCs w:val="28"/>
        </w:rPr>
      </w:pPr>
    </w:p>
    <w:p w:rsidR="002E03D4" w:rsidRDefault="002E03D4" w:rsidP="002E03D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8. </w:t>
      </w:r>
      <w:r w:rsidRPr="00957A0D">
        <w:rPr>
          <w:b/>
          <w:sz w:val="32"/>
          <w:szCs w:val="32"/>
        </w:rPr>
        <w:t>Služby v</w:t>
      </w:r>
      <w:r>
        <w:rPr>
          <w:b/>
          <w:sz w:val="32"/>
          <w:szCs w:val="32"/>
        </w:rPr>
        <w:t> </w:t>
      </w:r>
      <w:r w:rsidRPr="00957A0D">
        <w:rPr>
          <w:b/>
          <w:sz w:val="32"/>
          <w:szCs w:val="32"/>
        </w:rPr>
        <w:t>obc</w:t>
      </w:r>
      <w:r w:rsidR="000647B3">
        <w:rPr>
          <w:b/>
          <w:sz w:val="32"/>
          <w:szCs w:val="32"/>
        </w:rPr>
        <w:t>i</w:t>
      </w:r>
    </w:p>
    <w:p w:rsidR="002E03D4" w:rsidRDefault="002E03D4" w:rsidP="002E03D4">
      <w:pPr>
        <w:rPr>
          <w:b/>
          <w:sz w:val="32"/>
          <w:szCs w:val="32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Potraviny </w:t>
      </w:r>
      <w:r w:rsidR="00F03272">
        <w:rPr>
          <w:sz w:val="28"/>
          <w:szCs w:val="28"/>
        </w:rPr>
        <w:t xml:space="preserve"> - </w:t>
      </w:r>
      <w:r w:rsidR="00BE2D77">
        <w:rPr>
          <w:sz w:val="28"/>
          <w:szCs w:val="28"/>
        </w:rPr>
        <w:t>Veronika Tomesová,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Potravin</w:t>
      </w:r>
      <w:r w:rsidR="00B15C7B">
        <w:rPr>
          <w:sz w:val="28"/>
          <w:szCs w:val="28"/>
        </w:rPr>
        <w:t xml:space="preserve">y Mini Mix – Blanka Mižíková     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Hostinec Sultán – Štefan Kónya</w:t>
      </w:r>
    </w:p>
    <w:p w:rsidR="00F03272" w:rsidRDefault="00F03272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 Textil a obuv – Andrea Krágová</w:t>
      </w:r>
    </w:p>
    <w:p w:rsidR="002E03D4" w:rsidRDefault="002E03D4" w:rsidP="002E03D4">
      <w:pPr>
        <w:rPr>
          <w:sz w:val="28"/>
          <w:szCs w:val="28"/>
        </w:rPr>
      </w:pPr>
    </w:p>
    <w:p w:rsidR="00F03272" w:rsidRDefault="00F03272" w:rsidP="002E03D4">
      <w:pPr>
        <w:rPr>
          <w:sz w:val="28"/>
          <w:szCs w:val="28"/>
        </w:rPr>
      </w:pPr>
    </w:p>
    <w:p w:rsidR="002E03D4" w:rsidRDefault="002E03D4" w:rsidP="002E03D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F4516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57A0D">
        <w:rPr>
          <w:b/>
          <w:sz w:val="32"/>
          <w:szCs w:val="32"/>
        </w:rPr>
        <w:t>Účasť obce v</w:t>
      </w:r>
      <w:r>
        <w:rPr>
          <w:b/>
          <w:sz w:val="32"/>
          <w:szCs w:val="32"/>
        </w:rPr>
        <w:t> </w:t>
      </w:r>
      <w:r w:rsidRPr="00957A0D">
        <w:rPr>
          <w:b/>
          <w:sz w:val="32"/>
          <w:szCs w:val="32"/>
        </w:rPr>
        <w:t>združeniach</w:t>
      </w:r>
    </w:p>
    <w:p w:rsidR="002E03D4" w:rsidRDefault="002E03D4" w:rsidP="002E03D4">
      <w:pPr>
        <w:rPr>
          <w:b/>
          <w:sz w:val="32"/>
          <w:szCs w:val="32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>Združenie obcí „Mikroregión Štítnická dolina“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Združenie miest a obcí horného Gemera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Občianske združenie Dobšinského kraj</w:t>
      </w: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Zbor pre občianske záležitosti</w:t>
      </w: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F45163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3C6987">
        <w:rPr>
          <w:b/>
          <w:sz w:val="32"/>
          <w:szCs w:val="32"/>
        </w:rPr>
        <w:t xml:space="preserve">Spoločné úradovne zabezpečujúce prenesený výkon štátnej </w:t>
      </w:r>
      <w:r>
        <w:rPr>
          <w:b/>
          <w:sz w:val="32"/>
          <w:szCs w:val="32"/>
        </w:rPr>
        <w:t xml:space="preserve">    </w:t>
      </w:r>
    </w:p>
    <w:p w:rsidR="002E03D4" w:rsidRDefault="002E03D4" w:rsidP="002E03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Správy</w:t>
      </w:r>
    </w:p>
    <w:p w:rsidR="002E03D4" w:rsidRDefault="002E03D4" w:rsidP="002E03D4">
      <w:pPr>
        <w:rPr>
          <w:b/>
          <w:sz w:val="32"/>
          <w:szCs w:val="32"/>
        </w:rPr>
      </w:pPr>
    </w:p>
    <w:p w:rsidR="002E03D4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 Stavebný úrad Štítnik</w:t>
      </w:r>
    </w:p>
    <w:p w:rsidR="002E03D4" w:rsidRDefault="002E03D4" w:rsidP="002E03D4">
      <w:pPr>
        <w:rPr>
          <w:sz w:val="28"/>
          <w:szCs w:val="28"/>
        </w:rPr>
      </w:pPr>
    </w:p>
    <w:p w:rsidR="002E03D4" w:rsidRDefault="002E03D4" w:rsidP="002E03D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F45163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3C6987">
        <w:rPr>
          <w:b/>
          <w:sz w:val="32"/>
          <w:szCs w:val="32"/>
        </w:rPr>
        <w:t>Obecná knižnica</w:t>
      </w:r>
    </w:p>
    <w:p w:rsidR="002E03D4" w:rsidRDefault="002E03D4" w:rsidP="002E03D4">
      <w:pPr>
        <w:rPr>
          <w:b/>
          <w:sz w:val="32"/>
          <w:szCs w:val="32"/>
        </w:rPr>
      </w:pPr>
    </w:p>
    <w:p w:rsidR="006E1B4D" w:rsidRDefault="002E03D4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 Obecná knižnica je umiestnená v priestoroch klubu dôchodcov. </w:t>
      </w:r>
    </w:p>
    <w:p w:rsidR="00BE5724" w:rsidRDefault="00BE5724" w:rsidP="002E03D4">
      <w:pPr>
        <w:rPr>
          <w:sz w:val="28"/>
          <w:szCs w:val="28"/>
        </w:rPr>
      </w:pPr>
    </w:p>
    <w:p w:rsidR="002E03D4" w:rsidRDefault="006E1B4D" w:rsidP="002E03D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2E03D4">
        <w:rPr>
          <w:sz w:val="28"/>
          <w:szCs w:val="28"/>
        </w:rPr>
        <w:t xml:space="preserve">  </w:t>
      </w:r>
      <w:r w:rsidR="002E03D4" w:rsidRPr="00F45163">
        <w:rPr>
          <w:b/>
          <w:sz w:val="28"/>
          <w:szCs w:val="28"/>
        </w:rPr>
        <w:t>12</w:t>
      </w:r>
      <w:r w:rsidR="002E03D4">
        <w:rPr>
          <w:sz w:val="28"/>
          <w:szCs w:val="28"/>
        </w:rPr>
        <w:t xml:space="preserve">. </w:t>
      </w:r>
      <w:r w:rsidR="002E03D4" w:rsidRPr="003C6987">
        <w:rPr>
          <w:b/>
          <w:sz w:val="32"/>
          <w:szCs w:val="32"/>
        </w:rPr>
        <w:t>Kultúra a</w:t>
      </w:r>
      <w:r w:rsidR="002E03D4">
        <w:rPr>
          <w:b/>
          <w:sz w:val="32"/>
          <w:szCs w:val="32"/>
        </w:rPr>
        <w:t> </w:t>
      </w:r>
      <w:r w:rsidR="002E03D4" w:rsidRPr="003C6987">
        <w:rPr>
          <w:b/>
          <w:sz w:val="32"/>
          <w:szCs w:val="32"/>
        </w:rPr>
        <w:t>šport</w:t>
      </w:r>
    </w:p>
    <w:p w:rsidR="002E03D4" w:rsidRDefault="002E03D4" w:rsidP="002E03D4">
      <w:pPr>
        <w:rPr>
          <w:b/>
          <w:sz w:val="32"/>
          <w:szCs w:val="32"/>
        </w:rPr>
      </w:pPr>
    </w:p>
    <w:p w:rsidR="00B15C7B" w:rsidRDefault="002E03D4" w:rsidP="002E03D4">
      <w:pPr>
        <w:rPr>
          <w:sz w:val="28"/>
          <w:szCs w:val="28"/>
        </w:rPr>
      </w:pPr>
      <w:r w:rsidRPr="003C6987">
        <w:rPr>
          <w:sz w:val="28"/>
          <w:szCs w:val="28"/>
        </w:rPr>
        <w:t xml:space="preserve">   V roku </w:t>
      </w:r>
      <w:r>
        <w:rPr>
          <w:sz w:val="28"/>
          <w:szCs w:val="28"/>
        </w:rPr>
        <w:t>20</w:t>
      </w:r>
      <w:r w:rsidR="00BE5724">
        <w:rPr>
          <w:sz w:val="28"/>
          <w:szCs w:val="28"/>
        </w:rPr>
        <w:t>20</w:t>
      </w:r>
      <w:r>
        <w:rPr>
          <w:sz w:val="28"/>
          <w:szCs w:val="28"/>
        </w:rPr>
        <w:t xml:space="preserve"> boli usporiadané tieto akcie: oslavy MDŽ</w:t>
      </w:r>
      <w:r w:rsidR="00BE5724">
        <w:rPr>
          <w:sz w:val="28"/>
          <w:szCs w:val="28"/>
        </w:rPr>
        <w:t xml:space="preserve">.  </w:t>
      </w:r>
    </w:p>
    <w:p w:rsidR="000611F0" w:rsidRDefault="000611F0" w:rsidP="002E03D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Pr="00212776" w:rsidRDefault="00212776" w:rsidP="002E03D4">
      <w:pPr>
        <w:rPr>
          <w:b/>
          <w:sz w:val="32"/>
          <w:szCs w:val="32"/>
        </w:rPr>
      </w:pPr>
      <w:r w:rsidRPr="00212776">
        <w:rPr>
          <w:b/>
          <w:sz w:val="32"/>
          <w:szCs w:val="32"/>
        </w:rPr>
        <w:lastRenderedPageBreak/>
        <w:t>13. Financovanie obce</w:t>
      </w:r>
    </w:p>
    <w:p w:rsidR="00D866DF" w:rsidRPr="00212776" w:rsidRDefault="00D866DF" w:rsidP="002E03D4">
      <w:pPr>
        <w:rPr>
          <w:rFonts w:ascii="Arial" w:hAnsi="Arial" w:cs="Arial"/>
          <w:sz w:val="28"/>
          <w:szCs w:val="28"/>
          <w:u w:val="single"/>
        </w:rPr>
      </w:pPr>
    </w:p>
    <w:p w:rsidR="009E1741" w:rsidRPr="00B5630F" w:rsidRDefault="009E1741" w:rsidP="009E1741">
      <w:pPr>
        <w:jc w:val="both"/>
        <w:rPr>
          <w:b/>
          <w:color w:val="6600FF"/>
          <w:sz w:val="28"/>
          <w:szCs w:val="28"/>
        </w:rPr>
      </w:pPr>
      <w:r w:rsidRPr="00B5630F">
        <w:rPr>
          <w:b/>
          <w:color w:val="6600FF"/>
          <w:sz w:val="28"/>
          <w:szCs w:val="28"/>
        </w:rPr>
        <w:t>1. Rozpočet obce na rok 20</w:t>
      </w:r>
      <w:r>
        <w:rPr>
          <w:b/>
          <w:color w:val="6600FF"/>
          <w:sz w:val="28"/>
          <w:szCs w:val="28"/>
        </w:rPr>
        <w:t>20</w:t>
      </w:r>
    </w:p>
    <w:p w:rsidR="009E1741" w:rsidRPr="00B5630F" w:rsidRDefault="009E1741" w:rsidP="009E1741">
      <w:pPr>
        <w:jc w:val="both"/>
        <w:rPr>
          <w:b/>
          <w:sz w:val="28"/>
          <w:szCs w:val="28"/>
        </w:rPr>
      </w:pPr>
    </w:p>
    <w:p w:rsidR="009E1741" w:rsidRPr="00B5630F" w:rsidRDefault="009E1741" w:rsidP="009E1741">
      <w:pPr>
        <w:jc w:val="both"/>
      </w:pPr>
      <w:r w:rsidRPr="00B5630F">
        <w:t>Základným   nástrojom  finančného  hospodárenia  obce  bol   rozpočet   obce   na  rok   20</w:t>
      </w:r>
      <w:r>
        <w:t>20</w:t>
      </w:r>
    </w:p>
    <w:p w:rsidR="009E1741" w:rsidRPr="00B5630F" w:rsidRDefault="009E1741" w:rsidP="009E1741">
      <w:pPr>
        <w:jc w:val="both"/>
      </w:pPr>
      <w:r>
        <w:t>Obec v roku 2020</w:t>
      </w:r>
      <w:r w:rsidRPr="00B5630F">
        <w:t xml:space="preserve"> zostavila rozpočet podľa ustanovenia § 10 odsek 7) zákona č.583/2004 Z.z. o rozpočtových pravidlách územnej samosprávy a o zmene a doplnení niektorých zákonov v znení neskorších predpisov. </w:t>
      </w:r>
    </w:p>
    <w:p w:rsidR="009E1741" w:rsidRPr="00B5630F" w:rsidRDefault="009E1741" w:rsidP="009E1741">
      <w:pPr>
        <w:jc w:val="both"/>
      </w:pPr>
    </w:p>
    <w:p w:rsidR="009E1741" w:rsidRPr="00B5630F" w:rsidRDefault="009E1741" w:rsidP="009E1741">
      <w:pPr>
        <w:jc w:val="both"/>
      </w:pPr>
      <w:r w:rsidRPr="00B5630F">
        <w:t>Hospodárenie obce sa riadilo podľa schváleného rozpočtu na rok 20</w:t>
      </w:r>
      <w:r>
        <w:t xml:space="preserve">20. </w:t>
      </w:r>
      <w:r w:rsidRPr="00B5630F">
        <w:t xml:space="preserve">Rozpočet obce bol schválený obecným zastupiteľstvom dňa </w:t>
      </w:r>
      <w:r>
        <w:t xml:space="preserve">5.12.2019 uznesením č.7/I/2019 </w:t>
      </w:r>
      <w:r w:rsidRPr="00B5630F">
        <w:t xml:space="preserve">v oblasti príjmov objeme </w:t>
      </w:r>
      <w:r>
        <w:t>284 074</w:t>
      </w:r>
      <w:r w:rsidRPr="00B5630F">
        <w:t xml:space="preserve">€ a výdavkov v objeme </w:t>
      </w:r>
      <w:r>
        <w:t>284 074</w:t>
      </w:r>
      <w:r w:rsidRPr="00B5630F">
        <w:t xml:space="preserve"> € teda ako vyrovnaný. </w:t>
      </w:r>
    </w:p>
    <w:p w:rsidR="009E1741" w:rsidRPr="00B5630F" w:rsidRDefault="009E1741" w:rsidP="009E1741">
      <w:pPr>
        <w:jc w:val="both"/>
      </w:pPr>
      <w:r w:rsidRPr="00B5630F">
        <w:t xml:space="preserve">V priebehu roka došlo k dvom úpravám rozpočtu a to dňa </w:t>
      </w:r>
      <w:r>
        <w:t>9.11.2020</w:t>
      </w:r>
      <w:r w:rsidRPr="00B5630F">
        <w:t xml:space="preserve"> uznesením č. </w:t>
      </w:r>
      <w:r>
        <w:t>68/VIII/2020</w:t>
      </w:r>
      <w:r w:rsidRPr="00B5630F">
        <w:t xml:space="preserve"> a druhý krát dňa </w:t>
      </w:r>
      <w:r>
        <w:t>07.12.2020</w:t>
      </w:r>
      <w:r w:rsidRPr="00B5630F">
        <w:t xml:space="preserve">  uznesením č. </w:t>
      </w:r>
      <w:r>
        <w:t>76/</w:t>
      </w:r>
      <w:r>
        <w:softHyphen/>
        <w:t>-IX/2020</w:t>
      </w:r>
      <w:r w:rsidRPr="00B5630F">
        <w:t xml:space="preserve"> a po ich vykonaní bol upravený rozpočet nasledovný:</w:t>
      </w:r>
    </w:p>
    <w:p w:rsidR="009E1741" w:rsidRPr="00B5630F" w:rsidRDefault="009E1741" w:rsidP="009E1741">
      <w:pPr>
        <w:jc w:val="both"/>
      </w:pPr>
    </w:p>
    <w:p w:rsidR="009E1741" w:rsidRPr="00B5630F" w:rsidRDefault="009E1741" w:rsidP="009E1741">
      <w:pPr>
        <w:jc w:val="both"/>
      </w:pPr>
    </w:p>
    <w:p w:rsidR="009E1741" w:rsidRDefault="009E1741" w:rsidP="009E1741">
      <w:pPr>
        <w:jc w:val="center"/>
        <w:rPr>
          <w:b/>
        </w:rPr>
      </w:pPr>
      <w:r w:rsidRPr="00B5630F">
        <w:rPr>
          <w:b/>
        </w:rPr>
        <w:t>Up</w:t>
      </w:r>
      <w:r>
        <w:rPr>
          <w:b/>
        </w:rPr>
        <w:t>ravený rozpočet obce k 31.12.2020</w:t>
      </w:r>
    </w:p>
    <w:p w:rsidR="009E1741" w:rsidRPr="00B5630F" w:rsidRDefault="009E1741" w:rsidP="009E1741">
      <w:pPr>
        <w:jc w:val="center"/>
        <w:rPr>
          <w:b/>
        </w:rPr>
      </w:pPr>
    </w:p>
    <w:p w:rsidR="009E1741" w:rsidRPr="00B5630F" w:rsidRDefault="009E1741" w:rsidP="009E1741">
      <w:pPr>
        <w:jc w:val="center"/>
        <w:rPr>
          <w:b/>
        </w:rPr>
      </w:pP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>Rozpočet obce v € :</w:t>
      </w:r>
    </w:p>
    <w:p w:rsidR="009E1741" w:rsidRPr="00B5630F" w:rsidRDefault="009E1741" w:rsidP="009E1741">
      <w:pPr>
        <w:jc w:val="both"/>
      </w:pPr>
    </w:p>
    <w:p w:rsidR="009E1741" w:rsidRPr="00B5630F" w:rsidRDefault="009E1741" w:rsidP="009E1741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Príjmy celkom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353  060</w:t>
            </w:r>
          </w:p>
        </w:tc>
      </w:tr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Výdavky celkom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337 390</w:t>
            </w:r>
          </w:p>
        </w:tc>
      </w:tr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Hospodárenie obce - prebytok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+ 15 670</w:t>
            </w:r>
          </w:p>
        </w:tc>
      </w:tr>
    </w:tbl>
    <w:p w:rsidR="009E1741" w:rsidRPr="00B5630F" w:rsidRDefault="009E1741" w:rsidP="009E174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Bežné príjmy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336 509</w:t>
            </w:r>
          </w:p>
        </w:tc>
      </w:tr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Bežné výdavky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294 507</w:t>
            </w:r>
          </w:p>
        </w:tc>
      </w:tr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Prebytok bežného rozpočtu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+ 42 002</w:t>
            </w:r>
          </w:p>
        </w:tc>
      </w:tr>
    </w:tbl>
    <w:p w:rsidR="009E1741" w:rsidRPr="00B5630F" w:rsidRDefault="009E1741" w:rsidP="009E174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Kapitálové príjmy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0</w:t>
            </w:r>
          </w:p>
        </w:tc>
      </w:tr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Kapitálové výdavky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42 883</w:t>
            </w:r>
          </w:p>
        </w:tc>
      </w:tr>
      <w:tr w:rsidR="009E1741" w:rsidRPr="00B5630F" w:rsidTr="009E1741">
        <w:trPr>
          <w:trHeight w:val="31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Schodok kapitálového rozpočtu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9E0AE4" w:rsidRDefault="009E1741" w:rsidP="009E1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- 42 883</w:t>
            </w:r>
          </w:p>
        </w:tc>
      </w:tr>
    </w:tbl>
    <w:p w:rsidR="009E1741" w:rsidRPr="00B5630F" w:rsidRDefault="009E1741" w:rsidP="009E174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1434"/>
      </w:tblGrid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Príjmové finančné operácie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16 551</w:t>
            </w:r>
          </w:p>
        </w:tc>
      </w:tr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</w:pPr>
            <w:r w:rsidRPr="00B5630F">
              <w:t>Výdavkové finančné operácie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0</w:t>
            </w:r>
          </w:p>
        </w:tc>
      </w:tr>
      <w:tr w:rsidR="009E1741" w:rsidRPr="00B5630F" w:rsidTr="009E174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Hospodárenie z fin. operácií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+16 551</w:t>
            </w:r>
          </w:p>
        </w:tc>
      </w:tr>
    </w:tbl>
    <w:p w:rsidR="009E1741" w:rsidRPr="00B5630F" w:rsidRDefault="009E1741" w:rsidP="009E1741"/>
    <w:p w:rsidR="009E1741" w:rsidRPr="00B5630F" w:rsidRDefault="009E1741" w:rsidP="009E1741"/>
    <w:p w:rsidR="009E1741" w:rsidRDefault="009E1741" w:rsidP="009E1741"/>
    <w:p w:rsidR="009E1741" w:rsidRPr="00B5630F" w:rsidRDefault="009E1741" w:rsidP="009E1741"/>
    <w:p w:rsidR="009E1741" w:rsidRPr="00B5630F" w:rsidRDefault="009E1741" w:rsidP="009E1741"/>
    <w:p w:rsidR="009E1741" w:rsidRPr="00B5630F" w:rsidRDefault="009E1741" w:rsidP="009E1741">
      <w:pPr>
        <w:rPr>
          <w:b/>
          <w:color w:val="6600FF"/>
          <w:sz w:val="28"/>
          <w:szCs w:val="28"/>
        </w:rPr>
      </w:pPr>
      <w:r w:rsidRPr="00B5630F">
        <w:rPr>
          <w:b/>
          <w:color w:val="6600FF"/>
          <w:sz w:val="28"/>
          <w:szCs w:val="28"/>
        </w:rPr>
        <w:t>2. Rozbor plnenia príjmov za rok 20</w:t>
      </w:r>
      <w:r>
        <w:rPr>
          <w:b/>
          <w:color w:val="6600FF"/>
          <w:sz w:val="28"/>
          <w:szCs w:val="28"/>
        </w:rPr>
        <w:t>20</w:t>
      </w:r>
      <w:r w:rsidRPr="00B5630F">
        <w:rPr>
          <w:b/>
          <w:color w:val="6600FF"/>
          <w:sz w:val="28"/>
          <w:szCs w:val="28"/>
        </w:rPr>
        <w:t xml:space="preserve"> v € </w:t>
      </w:r>
    </w:p>
    <w:p w:rsidR="009E1741" w:rsidRPr="00B5630F" w:rsidRDefault="009E1741" w:rsidP="009E1741">
      <w:pPr>
        <w:rPr>
          <w:b/>
          <w:sz w:val="28"/>
          <w:szCs w:val="28"/>
          <w:u w:val="single"/>
        </w:rPr>
      </w:pPr>
    </w:p>
    <w:p w:rsidR="009E1741" w:rsidRPr="00B5630F" w:rsidRDefault="009E1741" w:rsidP="009E1741">
      <w:pPr>
        <w:rPr>
          <w:b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353 060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344 381,05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97,54</w:t>
            </w:r>
          </w:p>
        </w:tc>
      </w:tr>
    </w:tbl>
    <w:p w:rsidR="009E1741" w:rsidRPr="00B5630F" w:rsidRDefault="009E1741" w:rsidP="009E1741"/>
    <w:p w:rsidR="009E1741" w:rsidRPr="00B5630F" w:rsidRDefault="009E1741" w:rsidP="009E1741">
      <w:pPr>
        <w:rPr>
          <w:b/>
          <w:color w:val="FF0000"/>
        </w:rPr>
      </w:pPr>
      <w:r w:rsidRPr="00B5630F">
        <w:rPr>
          <w:b/>
          <w:color w:val="FF0000"/>
        </w:rPr>
        <w:t xml:space="preserve">1) Bežné príjmy - daňové príjmy : 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9E1741" w:rsidRPr="00B5630F" w:rsidTr="009E1741">
        <w:trPr>
          <w:trHeight w:val="51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237 152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230 467,96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41" w:rsidRPr="00B5630F" w:rsidRDefault="009E1741" w:rsidP="009E1741">
            <w:pPr>
              <w:snapToGrid w:val="0"/>
              <w:jc w:val="center"/>
            </w:pPr>
            <w:r>
              <w:t>97,18</w:t>
            </w:r>
          </w:p>
        </w:tc>
      </w:tr>
    </w:tbl>
    <w:p w:rsidR="009E1741" w:rsidRPr="00B5630F" w:rsidRDefault="009E1741" w:rsidP="009E1741">
      <w:pPr>
        <w:jc w:val="both"/>
        <w:rPr>
          <w:b/>
          <w:i/>
        </w:rPr>
      </w:pPr>
    </w:p>
    <w:p w:rsidR="009E1741" w:rsidRPr="00B5630F" w:rsidRDefault="009E1741" w:rsidP="009E1741">
      <w:pPr>
        <w:jc w:val="both"/>
        <w:rPr>
          <w:b/>
        </w:rPr>
      </w:pPr>
      <w:r w:rsidRPr="00B5630F">
        <w:rPr>
          <w:b/>
        </w:rPr>
        <w:t xml:space="preserve">a) Výnos dane z príjmov poukázaný územnej samospráve </w:t>
      </w:r>
    </w:p>
    <w:p w:rsidR="009E1741" w:rsidRPr="00B5630F" w:rsidRDefault="009E1741" w:rsidP="009E1741">
      <w:pPr>
        <w:jc w:val="both"/>
      </w:pPr>
      <w:r w:rsidRPr="00B5630F">
        <w:t xml:space="preserve">Z predpokladanej finančnej čiastky vo výške </w:t>
      </w:r>
      <w:r>
        <w:t>218 000</w:t>
      </w:r>
      <w:r w:rsidRPr="00B5630F">
        <w:t xml:space="preserve"> € z výnosu dane z príjmov boli k 31.12.20</w:t>
      </w:r>
      <w:r>
        <w:t>20</w:t>
      </w:r>
      <w:r w:rsidRPr="00B5630F">
        <w:t xml:space="preserve"> poukázané prostriedky zo ŠR vo výške </w:t>
      </w:r>
      <w:r>
        <w:t>214 236,96</w:t>
      </w:r>
      <w:r w:rsidRPr="00B5630F">
        <w:t xml:space="preserve">  €, čo predstavuje plnenie na  </w:t>
      </w:r>
      <w:r>
        <w:t>98,27</w:t>
      </w:r>
      <w:r w:rsidRPr="00B5630F">
        <w:t xml:space="preserve">  %. </w:t>
      </w:r>
    </w:p>
    <w:p w:rsidR="009E1741" w:rsidRPr="00B5630F" w:rsidRDefault="009E1741" w:rsidP="009E1741">
      <w:pPr>
        <w:jc w:val="both"/>
        <w:rPr>
          <w:b/>
        </w:rPr>
      </w:pPr>
      <w:r w:rsidRPr="00B5630F">
        <w:rPr>
          <w:b/>
        </w:rPr>
        <w:t>b) Daň z nehnuteľností</w:t>
      </w:r>
    </w:p>
    <w:p w:rsidR="009E1741" w:rsidRPr="00B5630F" w:rsidRDefault="009E1741" w:rsidP="009E1741">
      <w:pPr>
        <w:jc w:val="both"/>
      </w:pPr>
      <w:r w:rsidRPr="00B5630F">
        <w:t xml:space="preserve">Z rozpočtovaných </w:t>
      </w:r>
      <w:r>
        <w:t>11 652</w:t>
      </w:r>
      <w:r w:rsidRPr="00B5630F">
        <w:t xml:space="preserve">  € bol skutočný príjem k 31.12.20</w:t>
      </w:r>
      <w:r>
        <w:t>20</w:t>
      </w:r>
      <w:r w:rsidRPr="00B5630F">
        <w:t xml:space="preserve"> vo výške </w:t>
      </w:r>
      <w:r>
        <w:t>10 734,09</w:t>
      </w:r>
      <w:r w:rsidRPr="00B5630F">
        <w:t xml:space="preserve"> €, čo je  </w:t>
      </w:r>
    </w:p>
    <w:p w:rsidR="009E1741" w:rsidRPr="00095022" w:rsidRDefault="009E1741" w:rsidP="009E1741">
      <w:pPr>
        <w:jc w:val="both"/>
        <w:rPr>
          <w:color w:val="000000" w:themeColor="text1"/>
        </w:rPr>
      </w:pPr>
      <w:r>
        <w:t>92,12</w:t>
      </w:r>
      <w:r w:rsidRPr="00B5630F">
        <w:t xml:space="preserve">  % plnenie. Príjmy dane z pozemkov boli vo výške </w:t>
      </w:r>
      <w:r>
        <w:t>8 864,96</w:t>
      </w:r>
      <w:r w:rsidRPr="00B5630F">
        <w:t xml:space="preserve">  €. Daň zo stavieb bola vo výške </w:t>
      </w:r>
      <w:r>
        <w:t>1 869,13</w:t>
      </w:r>
      <w:r w:rsidRPr="00B5630F">
        <w:t xml:space="preserve">.  </w:t>
      </w:r>
      <w:r w:rsidRPr="00095022">
        <w:rPr>
          <w:color w:val="000000" w:themeColor="text1"/>
        </w:rPr>
        <w:t>K  31.12.2020 obec eviduje pohľadávky na dani z nehnuteľností vo výške   13 600,21 €. Jedná sa o nedoplatky fyzických osôb za rok 2020 ako aj predchádzajúce roky.</w:t>
      </w:r>
    </w:p>
    <w:p w:rsidR="009E1741" w:rsidRPr="00095022" w:rsidRDefault="009E1741" w:rsidP="009E1741">
      <w:pPr>
        <w:jc w:val="both"/>
        <w:rPr>
          <w:color w:val="000000" w:themeColor="text1"/>
        </w:rPr>
      </w:pPr>
      <w:r w:rsidRPr="004040DF">
        <w:t xml:space="preserve">c) Daň za psa  bola zinkasovaná v čiastke 513,02  €. </w:t>
      </w:r>
      <w:r w:rsidRPr="00095022">
        <w:rPr>
          <w:color w:val="000000" w:themeColor="text1"/>
        </w:rPr>
        <w:t>Nedoplatky za rok 2020 a predchádzajúce sú evidované v čiastke  427,97 €.</w:t>
      </w:r>
    </w:p>
    <w:p w:rsidR="009E1741" w:rsidRPr="00095022" w:rsidRDefault="009E1741" w:rsidP="009E1741">
      <w:pPr>
        <w:jc w:val="both"/>
        <w:rPr>
          <w:color w:val="000000" w:themeColor="text1"/>
        </w:rPr>
      </w:pPr>
      <w:r w:rsidRPr="00B5630F">
        <w:t>d) Poplatok za komunálny odpad a drobný stavebný odpad bol</w:t>
      </w:r>
      <w:r>
        <w:t xml:space="preserve"> zinkasovaný</w:t>
      </w:r>
      <w:r w:rsidRPr="00B5630F">
        <w:t xml:space="preserve"> v čiastke </w:t>
      </w:r>
      <w:r>
        <w:t>4 984,18</w:t>
      </w:r>
      <w:r w:rsidRPr="00B5630F">
        <w:t xml:space="preserve">  €. </w:t>
      </w:r>
      <w:r w:rsidRPr="00095022">
        <w:rPr>
          <w:color w:val="000000" w:themeColor="text1"/>
        </w:rPr>
        <w:t xml:space="preserve">Nedoplatky na tomto poplatku predstavujú čiastku 10 582,76  €. </w:t>
      </w:r>
    </w:p>
    <w:p w:rsidR="009E1741" w:rsidRPr="00B5630F" w:rsidRDefault="009E1741" w:rsidP="009E1741">
      <w:pPr>
        <w:jc w:val="both"/>
      </w:pPr>
      <w:r w:rsidRPr="00B5630F">
        <w:t xml:space="preserve">e) Poplatok za nevýherné hracie automaty </w:t>
      </w:r>
      <w:r>
        <w:t>v roku 2020 v obci nebol inkasovaný.</w:t>
      </w:r>
    </w:p>
    <w:p w:rsidR="009E1741" w:rsidRPr="00B5630F" w:rsidRDefault="009E1741" w:rsidP="009E1741">
      <w:pPr>
        <w:jc w:val="both"/>
        <w:rPr>
          <w:b/>
          <w:i/>
        </w:rPr>
      </w:pPr>
    </w:p>
    <w:p w:rsidR="009E1741" w:rsidRPr="00B5630F" w:rsidRDefault="009E1741" w:rsidP="009E1741">
      <w:pPr>
        <w:rPr>
          <w:b/>
          <w:color w:val="FF0000"/>
        </w:rPr>
      </w:pPr>
      <w:r w:rsidRPr="00B5630F">
        <w:rPr>
          <w:b/>
          <w:color w:val="FF0000"/>
        </w:rPr>
        <w:t xml:space="preserve">2) Bežné príjmy - nedaňové príjmy : 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18 440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17 298,44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93,80</w:t>
            </w:r>
          </w:p>
        </w:tc>
      </w:tr>
    </w:tbl>
    <w:p w:rsidR="009E1741" w:rsidRPr="00B5630F" w:rsidRDefault="009E1741" w:rsidP="009E1741"/>
    <w:p w:rsidR="009E1741" w:rsidRPr="00B5630F" w:rsidRDefault="009E1741" w:rsidP="009E1741">
      <w:pPr>
        <w:jc w:val="both"/>
        <w:rPr>
          <w:b/>
        </w:rPr>
      </w:pPr>
      <w:r w:rsidRPr="00B5630F">
        <w:rPr>
          <w:b/>
        </w:rPr>
        <w:t>a) Príjmy z podnikania a z vlastníctva majetku</w:t>
      </w:r>
    </w:p>
    <w:p w:rsidR="009E1741" w:rsidRDefault="009E1741" w:rsidP="009E1741">
      <w:pPr>
        <w:jc w:val="both"/>
      </w:pPr>
      <w:r w:rsidRPr="00B5630F">
        <w:t xml:space="preserve">Z rozpočtovaných </w:t>
      </w:r>
      <w:r>
        <w:t>5 200</w:t>
      </w:r>
      <w:r w:rsidRPr="00B5630F">
        <w:t xml:space="preserve">  € bol skutočný príjem k 31.12.20</w:t>
      </w:r>
      <w:r>
        <w:t>20</w:t>
      </w:r>
      <w:r w:rsidRPr="00B5630F">
        <w:t xml:space="preserve"> vo výške </w:t>
      </w:r>
      <w:r>
        <w:t>4 234,68</w:t>
      </w:r>
      <w:r w:rsidRPr="00B5630F">
        <w:t xml:space="preserve">  €, čo je  </w:t>
      </w:r>
      <w:r>
        <w:t>81,44</w:t>
      </w:r>
      <w:r w:rsidRPr="00B5630F">
        <w:t xml:space="preserve">  % plnenie. Ide o príjem  z prenajatých pozemkov v čiastke </w:t>
      </w:r>
      <w:r>
        <w:t>2 238,68</w:t>
      </w:r>
      <w:r w:rsidRPr="00B5630F">
        <w:t xml:space="preserve"> € a budov, priestorov a objektov v čiastke </w:t>
      </w:r>
      <w:r>
        <w:t>1 996,00</w:t>
      </w:r>
      <w:r w:rsidRPr="00B5630F">
        <w:t xml:space="preserve"> €.</w:t>
      </w:r>
      <w:r>
        <w:t xml:space="preserve"> </w:t>
      </w:r>
    </w:p>
    <w:p w:rsidR="009E1741" w:rsidRPr="00B5630F" w:rsidRDefault="009E1741" w:rsidP="009E1741">
      <w:pPr>
        <w:jc w:val="both"/>
        <w:rPr>
          <w:b/>
        </w:rPr>
      </w:pPr>
      <w:r w:rsidRPr="00B5630F">
        <w:rPr>
          <w:b/>
        </w:rPr>
        <w:t>b) Administratívne poplatky a iné poplatky a platby</w:t>
      </w:r>
    </w:p>
    <w:p w:rsidR="009E1741" w:rsidRPr="00B5630F" w:rsidRDefault="009E1741" w:rsidP="009E1741">
      <w:pPr>
        <w:jc w:val="both"/>
      </w:pPr>
      <w:r w:rsidRPr="00B5630F">
        <w:t>Administratívne poplatky - správne poplatky :</w:t>
      </w:r>
    </w:p>
    <w:p w:rsidR="009E1741" w:rsidRDefault="009E1741" w:rsidP="009E1741">
      <w:pPr>
        <w:jc w:val="both"/>
      </w:pPr>
      <w:r w:rsidRPr="00B5630F">
        <w:t xml:space="preserve">Z rozpočtovaných </w:t>
      </w:r>
      <w:r>
        <w:t>600</w:t>
      </w:r>
      <w:r w:rsidRPr="00B5630F">
        <w:t xml:space="preserve">  € bol skutočný príjem k 31.12.20</w:t>
      </w:r>
      <w:r>
        <w:t xml:space="preserve">20  </w:t>
      </w:r>
      <w:r w:rsidRPr="00B5630F">
        <w:t xml:space="preserve">vo výške </w:t>
      </w:r>
      <w:r>
        <w:t>660,10</w:t>
      </w:r>
      <w:r w:rsidRPr="00B5630F">
        <w:t xml:space="preserve"> €, čo predstavuje plnenie na </w:t>
      </w:r>
      <w:r>
        <w:t>110,01</w:t>
      </w:r>
      <w:r w:rsidRPr="00B5630F">
        <w:t xml:space="preserve">  %. </w:t>
      </w:r>
    </w:p>
    <w:p w:rsidR="009E1741" w:rsidRDefault="009E1741" w:rsidP="009E1741">
      <w:r w:rsidRPr="00B5630F">
        <w:t xml:space="preserve">Za ostatné služby bola zinkasovaná čiastka </w:t>
      </w:r>
      <w:r>
        <w:t>265,84</w:t>
      </w:r>
      <w:r w:rsidRPr="00B5630F">
        <w:t xml:space="preserve">  €, z toho služby v čiastke </w:t>
      </w:r>
      <w:r>
        <w:t>98,84</w:t>
      </w:r>
      <w:r w:rsidRPr="00B5630F">
        <w:t xml:space="preserve"> € a poplatky za MŠ v čiastke </w:t>
      </w:r>
      <w:r>
        <w:t>167,00</w:t>
      </w:r>
      <w:r w:rsidRPr="00B5630F">
        <w:t xml:space="preserve"> €.</w:t>
      </w:r>
    </w:p>
    <w:p w:rsidR="009E1741" w:rsidRDefault="009E1741" w:rsidP="009E1741">
      <w:pPr>
        <w:ind w:left="708"/>
        <w:jc w:val="both"/>
      </w:pPr>
      <w:r w:rsidRPr="00B5630F">
        <w:t xml:space="preserve">Vrátka za preplatky na zdravotnom poistení bola v čiastke </w:t>
      </w:r>
      <w:r>
        <w:t xml:space="preserve">190,26 </w:t>
      </w:r>
      <w:r w:rsidRPr="00B5630F">
        <w:t xml:space="preserve"> €</w:t>
      </w:r>
      <w:r>
        <w:t xml:space="preserve">, vratky od fyzickej </w:t>
      </w:r>
    </w:p>
    <w:p w:rsidR="009E1741" w:rsidRPr="00B5630F" w:rsidRDefault="009E1741" w:rsidP="009E1741">
      <w:pPr>
        <w:jc w:val="both"/>
      </w:pPr>
      <w:r>
        <w:t>osoby v čiastke 500,00 €</w:t>
      </w:r>
      <w:r w:rsidRPr="00B5630F">
        <w:t xml:space="preserve"> </w:t>
      </w:r>
      <w:r>
        <w:t xml:space="preserve">  a vratky dotácie na  MOPS za rok 2019 v čiastke 11 234,50 € </w:t>
      </w:r>
      <w:r w:rsidRPr="00B5630F">
        <w:t xml:space="preserve"> na energiách boli v čiastke </w:t>
      </w:r>
      <w:r>
        <w:t>1883,73</w:t>
      </w:r>
      <w:r w:rsidRPr="00B5630F">
        <w:t xml:space="preserve"> €. </w:t>
      </w:r>
    </w:p>
    <w:p w:rsidR="009E1741" w:rsidRPr="00B5630F" w:rsidRDefault="009E1741" w:rsidP="009E1741">
      <w:pPr>
        <w:jc w:val="both"/>
      </w:pPr>
    </w:p>
    <w:p w:rsidR="009E1741" w:rsidRPr="00B5630F" w:rsidRDefault="009E1741" w:rsidP="009E1741">
      <w:pPr>
        <w:rPr>
          <w:b/>
          <w:color w:val="FF0000"/>
        </w:rPr>
      </w:pPr>
      <w:r w:rsidRPr="00B5630F">
        <w:rPr>
          <w:b/>
          <w:color w:val="FF0000"/>
        </w:rPr>
        <w:t xml:space="preserve">3) Bežné príjmy - ostatné príjmy : 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 xml:space="preserve"> 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>Obec prijala nasledovné granty a transfery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41"/>
        <w:gridCol w:w="1620"/>
        <w:gridCol w:w="3849"/>
      </w:tblGrid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P.č.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 xml:space="preserve">Poskytovateľ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Suma v €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 xml:space="preserve">Účel 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MV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3 000,00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Dotácia na PO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2.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Obvodný úrad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818,30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Voľby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3.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KŠÚ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1 162,00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Dotácia na materskú školu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4.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Obvodný úrad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235,80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Dotácia na register obyvateľstva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5.       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MF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1 478,40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Dotácia na  stravu v ŠJ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lastRenderedPageBreak/>
              <w:t>6.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>
              <w:t>MV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40 599,10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Dotácia na </w:t>
            </w:r>
            <w:r>
              <w:t>MOPS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7.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>
              <w:t>MV SR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2 220,00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Dotácia na </w:t>
            </w:r>
            <w:r>
              <w:t>sčítanie domov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8 .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ÚPSVaR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6 349,51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Rodinné prídavky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9.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ÚPSVaR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16 477,40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DHN – osobitný príjemca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344009" w:rsidRDefault="009E1741" w:rsidP="009E1741">
            <w:pPr>
              <w:snapToGrid w:val="0"/>
            </w:pPr>
            <w:r w:rsidRPr="00344009">
              <w:t>10.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344009" w:rsidRDefault="009E1741" w:rsidP="009E1741">
            <w:pPr>
              <w:snapToGrid w:val="0"/>
            </w:pPr>
            <w:r w:rsidRPr="00344009">
              <w:t>UPVaR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344009" w:rsidRDefault="009E1741" w:rsidP="009E1741">
            <w:pPr>
              <w:snapToGrid w:val="0"/>
              <w:jc w:val="right"/>
            </w:pPr>
            <w:r>
              <w:t>5 949,56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344009" w:rsidRDefault="009E1741" w:rsidP="009E1741">
            <w:pPr>
              <w:snapToGrid w:val="0"/>
            </w:pPr>
            <w:r>
              <w:t>Dotácia na aktivačnú činnosť</w:t>
            </w:r>
          </w:p>
        </w:tc>
      </w:tr>
      <w:tr w:rsidR="009E1741" w:rsidRPr="00B5630F" w:rsidTr="009E17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S p o l u 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78 306,67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</w:tbl>
    <w:p w:rsidR="009E1741" w:rsidRPr="00B5630F" w:rsidRDefault="009E1741" w:rsidP="009E1741"/>
    <w:p w:rsidR="009E1741" w:rsidRPr="00B5630F" w:rsidRDefault="009E1741" w:rsidP="009E1741">
      <w:pPr>
        <w:spacing w:line="360" w:lineRule="auto"/>
        <w:jc w:val="both"/>
      </w:pPr>
      <w:r w:rsidRPr="00B5630F">
        <w:t>Granty a transfery boli účelovo viazané a boli použité v súlade s ich účelom.</w:t>
      </w:r>
    </w:p>
    <w:p w:rsidR="009E1741" w:rsidRPr="00B5630F" w:rsidRDefault="009E1741" w:rsidP="009E1741"/>
    <w:p w:rsidR="009E1741" w:rsidRPr="00021BED" w:rsidRDefault="009E1741" w:rsidP="009E1741">
      <w:pPr>
        <w:rPr>
          <w:b/>
          <w:color w:val="FF0000"/>
        </w:rPr>
      </w:pPr>
      <w:r w:rsidRPr="00021BED">
        <w:rPr>
          <w:b/>
          <w:color w:val="FF0000"/>
        </w:rPr>
        <w:t xml:space="preserve">4) Kapitálové príjmy : 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 xml:space="preserve"> 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3030"/>
        <w:gridCol w:w="3060"/>
        <w:gridCol w:w="3231"/>
      </w:tblGrid>
      <w:tr w:rsidR="009E1741" w:rsidRPr="00B5630F" w:rsidTr="009E1741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0</w:t>
            </w:r>
          </w:p>
        </w:tc>
      </w:tr>
    </w:tbl>
    <w:p w:rsidR="009E1741" w:rsidRDefault="009E1741" w:rsidP="009E1741">
      <w:pPr>
        <w:jc w:val="both"/>
      </w:pPr>
    </w:p>
    <w:p w:rsidR="009E1741" w:rsidRPr="00B5630F" w:rsidRDefault="009E1741" w:rsidP="009E1741">
      <w:pPr>
        <w:jc w:val="both"/>
      </w:pPr>
      <w:r w:rsidRPr="00B5630F">
        <w:t>V roku 20</w:t>
      </w:r>
      <w:r>
        <w:t xml:space="preserve">20 </w:t>
      </w:r>
      <w:r w:rsidRPr="00B5630F">
        <w:t xml:space="preserve">obec </w:t>
      </w:r>
      <w:r>
        <w:t>nezískala</w:t>
      </w:r>
      <w:r w:rsidRPr="00B5630F">
        <w:t xml:space="preserve">  </w:t>
      </w:r>
      <w:r>
        <w:t xml:space="preserve">žiadne </w:t>
      </w:r>
      <w:r w:rsidRPr="00B5630F">
        <w:t>kapitálové príjmy</w:t>
      </w:r>
      <w:r>
        <w:t xml:space="preserve">. </w:t>
      </w:r>
    </w:p>
    <w:p w:rsidR="009E1741" w:rsidRPr="00B5630F" w:rsidRDefault="009E1741" w:rsidP="009E1741">
      <w:pPr>
        <w:rPr>
          <w:b/>
        </w:rPr>
      </w:pPr>
    </w:p>
    <w:p w:rsidR="009E1741" w:rsidRPr="00B5630F" w:rsidRDefault="009E1741" w:rsidP="009E1741">
      <w:pPr>
        <w:rPr>
          <w:b/>
          <w:color w:val="FF0000"/>
        </w:rPr>
      </w:pPr>
      <w:r w:rsidRPr="00B5630F">
        <w:rPr>
          <w:b/>
          <w:color w:val="FF0000"/>
        </w:rPr>
        <w:t xml:space="preserve">5) Príjmové finančné operácie : 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11 551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11 550,11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100,00</w:t>
            </w:r>
          </w:p>
        </w:tc>
      </w:tr>
    </w:tbl>
    <w:p w:rsidR="009E1741" w:rsidRPr="00B5630F" w:rsidRDefault="009E1741" w:rsidP="009E1741"/>
    <w:p w:rsidR="009E1741" w:rsidRPr="00B5630F" w:rsidRDefault="009E1741" w:rsidP="009E1741">
      <w:r w:rsidRPr="00B5630F">
        <w:t xml:space="preserve">V rámci príjmových finančných operácií obec zúčtovala  </w:t>
      </w:r>
      <w:r>
        <w:t xml:space="preserve">prevod zostatku rezervného fondu v čiastke </w:t>
      </w:r>
      <w:r w:rsidRPr="00B5630F">
        <w:t xml:space="preserve"> </w:t>
      </w:r>
      <w:r>
        <w:t>11 550,</w:t>
      </w:r>
      <w:r w:rsidRPr="00B5630F">
        <w:t xml:space="preserve">  €</w:t>
      </w:r>
      <w:r>
        <w:t>.</w:t>
      </w:r>
      <w:r w:rsidRPr="00B5630F">
        <w:t xml:space="preserve"> </w:t>
      </w:r>
    </w:p>
    <w:p w:rsidR="009E1741" w:rsidRPr="00B5630F" w:rsidRDefault="009E1741" w:rsidP="009E1741"/>
    <w:p w:rsidR="009E1741" w:rsidRPr="00B5630F" w:rsidRDefault="009E1741" w:rsidP="009E1741">
      <w:pPr>
        <w:rPr>
          <w:b/>
          <w:color w:val="FF0000"/>
        </w:rPr>
      </w:pPr>
      <w:r w:rsidRPr="00B5630F">
        <w:rPr>
          <w:b/>
          <w:color w:val="FF0000"/>
        </w:rPr>
        <w:t xml:space="preserve">6)  Mimorozpočtové príjmy: </w:t>
      </w:r>
    </w:p>
    <w:p w:rsidR="009E1741" w:rsidRPr="00B5630F" w:rsidRDefault="009E1741" w:rsidP="009E1741">
      <w:pPr>
        <w:rPr>
          <w:b/>
          <w:color w:val="FF0000"/>
        </w:rPr>
      </w:pPr>
    </w:p>
    <w:p w:rsidR="009E1741" w:rsidRDefault="009E1741" w:rsidP="00E924F9">
      <w:pPr>
        <w:jc w:val="both"/>
      </w:pPr>
      <w:r>
        <w:t>V rámci mimorozpočtových príjmov obec zinkasovala príjmy v čiastke 861,78 € ako poplatky</w:t>
      </w:r>
      <w:r w:rsidR="00E924F9">
        <w:t xml:space="preserve"> za stravu v školskej jedálni. </w:t>
      </w:r>
    </w:p>
    <w:p w:rsidR="009E1741" w:rsidRPr="00B5630F" w:rsidRDefault="009E1741" w:rsidP="009E1741"/>
    <w:p w:rsidR="009E1741" w:rsidRPr="00B5630F" w:rsidRDefault="009E1741" w:rsidP="009E1741">
      <w:r w:rsidRPr="00B5630F">
        <w:rPr>
          <w:b/>
          <w:color w:val="6600FF"/>
          <w:sz w:val="28"/>
          <w:szCs w:val="28"/>
        </w:rPr>
        <w:t>3. Roz</w:t>
      </w:r>
      <w:r>
        <w:rPr>
          <w:b/>
          <w:color w:val="6600FF"/>
          <w:sz w:val="28"/>
          <w:szCs w:val="28"/>
        </w:rPr>
        <w:t>bor plnenia výdavkov za rok 2020</w:t>
      </w:r>
      <w:r w:rsidRPr="00B5630F">
        <w:rPr>
          <w:b/>
          <w:color w:val="6600FF"/>
          <w:sz w:val="28"/>
          <w:szCs w:val="28"/>
        </w:rPr>
        <w:t xml:space="preserve"> v € </w:t>
      </w:r>
    </w:p>
    <w:p w:rsidR="009E1741" w:rsidRPr="00B5630F" w:rsidRDefault="009E1741" w:rsidP="009E1741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337 390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322 784,12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95,67</w:t>
            </w:r>
          </w:p>
        </w:tc>
      </w:tr>
    </w:tbl>
    <w:p w:rsidR="009E1741" w:rsidRPr="00B5630F" w:rsidRDefault="009E1741" w:rsidP="009E1741">
      <w:pPr>
        <w:rPr>
          <w:b/>
          <w:color w:val="FF0000"/>
        </w:rPr>
      </w:pPr>
    </w:p>
    <w:p w:rsidR="009E1741" w:rsidRPr="00B5630F" w:rsidRDefault="009E1741" w:rsidP="009E1741">
      <w:pPr>
        <w:rPr>
          <w:b/>
          <w:color w:val="FF0000"/>
        </w:rPr>
      </w:pPr>
      <w:r w:rsidRPr="00B5630F">
        <w:rPr>
          <w:b/>
          <w:color w:val="FF0000"/>
        </w:rPr>
        <w:t>1) Bežné výdavky :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7"/>
        <w:gridCol w:w="3071"/>
        <w:gridCol w:w="2943"/>
      </w:tblGrid>
      <w:tr w:rsidR="009E1741" w:rsidRPr="00B5630F" w:rsidTr="009E174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294 507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292 412,53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99,28</w:t>
            </w:r>
          </w:p>
        </w:tc>
      </w:tr>
    </w:tbl>
    <w:p w:rsidR="009E1741" w:rsidRPr="00B5630F" w:rsidRDefault="009E1741" w:rsidP="009E1741">
      <w:pPr>
        <w:jc w:val="both"/>
      </w:pPr>
      <w:r w:rsidRPr="00B5630F">
        <w:t xml:space="preserve">v tom :  </w:t>
      </w:r>
    </w:p>
    <w:p w:rsidR="009E1741" w:rsidRPr="00B5630F" w:rsidRDefault="009E1741" w:rsidP="009E1741">
      <w:pPr>
        <w:jc w:val="both"/>
      </w:pPr>
      <w:r w:rsidRPr="00B5630F">
        <w:t xml:space="preserve">                                                                                                             v €</w:t>
      </w:r>
    </w:p>
    <w:tbl>
      <w:tblPr>
        <w:tblW w:w="9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  <w:gridCol w:w="1800"/>
        <w:gridCol w:w="1651"/>
      </w:tblGrid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 xml:space="preserve">Funkčná klasifikácia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Skutočnosť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011</w:t>
            </w:r>
            <w:r>
              <w:t>1</w:t>
            </w:r>
            <w:r w:rsidRPr="00B5630F">
              <w:t xml:space="preserve"> – Správa úradu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84 540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84 527,79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99,98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0160 - Voľby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819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818,3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99,91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0320 – Požiarna ochrana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8 359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8 348,43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99,87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0443 – stavebný úrad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750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735,11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98,01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0451 – Miestne komunikácie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2 216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1 172,40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52,91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0510 – Nakladanie s odpadmi TKO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16 757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16 580,93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98,95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0620 – Rozvoj obcí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17 883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17 832,39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99,72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0640 – Verejné osvetlenie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2 769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2 768,06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99,97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lastRenderedPageBreak/>
              <w:t>0810 - Šport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22,00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100,00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0820 – Kultúrny dom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9 649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9 645,95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99,96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0840 – Dom smútku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2 580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2 356,11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91,32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0830 – Miestny rozhlas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1 480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1 474,68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99,64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>
              <w:t xml:space="preserve">0950 -  MOPS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Default="009E1741" w:rsidP="009E1741">
            <w:pPr>
              <w:snapToGrid w:val="0"/>
              <w:jc w:val="right"/>
            </w:pPr>
            <w:r>
              <w:t>51 426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Default="009E1741" w:rsidP="009E1741">
            <w:pPr>
              <w:snapToGrid w:val="0"/>
              <w:jc w:val="right"/>
            </w:pPr>
            <w:r>
              <w:t>51419,65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Default="009E1741" w:rsidP="009E1741">
            <w:pPr>
              <w:snapToGrid w:val="0"/>
              <w:jc w:val="right"/>
            </w:pPr>
            <w:r>
              <w:t>99,99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0911 – Materská škola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46 249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45 847,03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99,13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09601 – Školská jedáleň pri MŚ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25 031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24 888,59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99,43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1070 – Soc. Oblasť – DHN + MŠ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17 627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17 625,60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99,99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10405 – rodinné prídavky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6 350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6 349,51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99,99</w:t>
            </w:r>
          </w:p>
        </w:tc>
      </w:tr>
      <w:tr w:rsidR="009E1741" w:rsidRPr="00B5630F" w:rsidTr="009E174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Spolu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294 507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292 412,53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95,67</w:t>
            </w:r>
          </w:p>
        </w:tc>
      </w:tr>
    </w:tbl>
    <w:p w:rsidR="009E1741" w:rsidRPr="00B5630F" w:rsidRDefault="009E1741" w:rsidP="009E1741"/>
    <w:p w:rsidR="009E1741" w:rsidRDefault="009E1741" w:rsidP="009E1741">
      <w:r w:rsidRPr="00B5630F">
        <w:t xml:space="preserve">Z celkovej sumy výdavkov boli čerpané mimorozpočtové výdavky v čiastke </w:t>
      </w:r>
      <w:r>
        <w:t>1 952,58</w:t>
      </w:r>
      <w:r w:rsidRPr="00B5630F">
        <w:t xml:space="preserve"> € ako výdavky na potraviny v školskej jedálni.</w:t>
      </w:r>
      <w:r>
        <w:t xml:space="preserve">  </w:t>
      </w:r>
    </w:p>
    <w:p w:rsidR="009E1741" w:rsidRPr="00B5630F" w:rsidRDefault="009E1741" w:rsidP="009E1741"/>
    <w:p w:rsidR="009E1741" w:rsidRPr="00B5630F" w:rsidRDefault="009E1741" w:rsidP="009E1741">
      <w:pPr>
        <w:jc w:val="both"/>
        <w:rPr>
          <w:b/>
        </w:rPr>
      </w:pPr>
      <w:r w:rsidRPr="00B5630F">
        <w:rPr>
          <w:b/>
        </w:rPr>
        <w:t>a) Mzdy, platy, služobné príjmy a ostatné osobné vyrovnania</w:t>
      </w:r>
    </w:p>
    <w:p w:rsidR="009E1741" w:rsidRPr="00B5630F" w:rsidRDefault="009E1741" w:rsidP="009E1741">
      <w:pPr>
        <w:jc w:val="both"/>
      </w:pPr>
      <w:r w:rsidRPr="00B5630F">
        <w:t xml:space="preserve">Z rozpočtovaných </w:t>
      </w:r>
      <w:r>
        <w:t>117 712</w:t>
      </w:r>
      <w:r w:rsidRPr="00B5630F">
        <w:t xml:space="preserve"> € bolo skutočné čerpanie k 31.12.20</w:t>
      </w:r>
      <w:r>
        <w:t>20</w:t>
      </w:r>
      <w:r w:rsidRPr="00B5630F">
        <w:t xml:space="preserve"> vo výške </w:t>
      </w:r>
      <w:r>
        <w:t>117 710,49</w:t>
      </w:r>
      <w:r w:rsidRPr="00B5630F">
        <w:t xml:space="preserve"> €, čo je 99,9</w:t>
      </w:r>
      <w:r>
        <w:t>9</w:t>
      </w:r>
      <w:r w:rsidRPr="00B5630F">
        <w:t xml:space="preserve"> % čerpanie. Patria sem mzdové prostriedky pracovníkov OcÚ,  aktivačných pracovníkov a pracovníkov školstva </w:t>
      </w:r>
      <w:r>
        <w:t>a MOPS.</w:t>
      </w:r>
    </w:p>
    <w:p w:rsidR="009E1741" w:rsidRPr="00B5630F" w:rsidRDefault="009E1741" w:rsidP="009E1741">
      <w:pPr>
        <w:jc w:val="both"/>
        <w:rPr>
          <w:b/>
        </w:rPr>
      </w:pPr>
    </w:p>
    <w:p w:rsidR="009E1741" w:rsidRPr="00B5630F" w:rsidRDefault="009E1741" w:rsidP="009E1741">
      <w:pPr>
        <w:jc w:val="both"/>
        <w:rPr>
          <w:b/>
        </w:rPr>
      </w:pPr>
      <w:r w:rsidRPr="00B5630F">
        <w:rPr>
          <w:b/>
        </w:rPr>
        <w:t>b) Poistné a príspevok do poisťovní</w:t>
      </w:r>
    </w:p>
    <w:p w:rsidR="009E1741" w:rsidRPr="00B5630F" w:rsidRDefault="009E1741" w:rsidP="009E1741">
      <w:pPr>
        <w:jc w:val="both"/>
      </w:pPr>
      <w:r w:rsidRPr="00B5630F">
        <w:t xml:space="preserve">Z rozpočtovaných </w:t>
      </w:r>
      <w:r>
        <w:t>42 675</w:t>
      </w:r>
      <w:r w:rsidRPr="00B5630F">
        <w:t xml:space="preserve"> € bolo skutočne čerpané k 31.12.20</w:t>
      </w:r>
      <w:r>
        <w:t>20</w:t>
      </w:r>
      <w:r w:rsidRPr="00B5630F">
        <w:t xml:space="preserve"> vo výške </w:t>
      </w:r>
      <w:r>
        <w:t>42 583,55</w:t>
      </w:r>
      <w:r w:rsidRPr="00B5630F">
        <w:t xml:space="preserve"> €, čo je </w:t>
      </w:r>
      <w:r>
        <w:t>99,78</w:t>
      </w:r>
      <w:r w:rsidRPr="00B5630F">
        <w:t xml:space="preserve">  % čerpanie. Sú tu zahrnuté odvody poistného z miezd pracovníkov za zamestnávateľa. </w:t>
      </w:r>
    </w:p>
    <w:p w:rsidR="009E1741" w:rsidRDefault="009E1741" w:rsidP="009E1741">
      <w:pPr>
        <w:jc w:val="both"/>
      </w:pPr>
    </w:p>
    <w:p w:rsidR="009E1741" w:rsidRPr="00B5630F" w:rsidRDefault="009E1741" w:rsidP="009E1741">
      <w:pPr>
        <w:jc w:val="both"/>
        <w:rPr>
          <w:b/>
        </w:rPr>
      </w:pPr>
      <w:r w:rsidRPr="00B5630F">
        <w:rPr>
          <w:b/>
        </w:rPr>
        <w:t>c) Tovary a služby</w:t>
      </w:r>
    </w:p>
    <w:p w:rsidR="009E1741" w:rsidRPr="00B5630F" w:rsidRDefault="009E1741" w:rsidP="009E1741">
      <w:pPr>
        <w:jc w:val="both"/>
      </w:pPr>
      <w:r w:rsidRPr="00B5630F">
        <w:t xml:space="preserve">Z rozpočtovaných </w:t>
      </w:r>
      <w:r>
        <w:t>132 282</w:t>
      </w:r>
      <w:r w:rsidRPr="00B5630F">
        <w:t xml:space="preserve"> € bolo skutočne čerpané k 31.12.20</w:t>
      </w:r>
      <w:r>
        <w:t>20</w:t>
      </w:r>
      <w:r w:rsidRPr="00B5630F">
        <w:t xml:space="preserve"> vo výške </w:t>
      </w:r>
      <w:r>
        <w:t>130 280,89</w:t>
      </w:r>
      <w:r w:rsidRPr="00B5630F">
        <w:t xml:space="preserve"> €, čo je  </w:t>
      </w:r>
      <w:r>
        <w:t>98,48</w:t>
      </w:r>
      <w:r w:rsidRPr="00B5630F">
        <w:t xml:space="preserve"> % čerpanie. Ide o prevádzkové výdavky všetkých stredísk OcÚ, ako sú cestovné náhrady, energie, materiál, dopravné, rutinná a štandardná údržba  a ostatné tovary a služby. </w:t>
      </w:r>
    </w:p>
    <w:p w:rsidR="009E1741" w:rsidRPr="00B5630F" w:rsidRDefault="009E1741" w:rsidP="009E1741">
      <w:pPr>
        <w:jc w:val="both"/>
      </w:pP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>d) Bežné transfery</w:t>
      </w:r>
    </w:p>
    <w:p w:rsidR="009E1741" w:rsidRPr="00B5630F" w:rsidRDefault="009E1741" w:rsidP="009E1741">
      <w:r w:rsidRPr="00B5630F">
        <w:t xml:space="preserve">Z rozpočtovaných </w:t>
      </w:r>
      <w:r>
        <w:t>1 838</w:t>
      </w:r>
      <w:r w:rsidRPr="00B5630F">
        <w:t xml:space="preserve">  € bolo skutočné čerpanie k 31.12.20</w:t>
      </w:r>
      <w:r>
        <w:t>20</w:t>
      </w:r>
      <w:r w:rsidRPr="00B5630F">
        <w:t xml:space="preserve"> v</w:t>
      </w:r>
      <w:r>
        <w:t xml:space="preserve">o výške 1 837,60 €, čo je </w:t>
      </w:r>
    </w:p>
    <w:p w:rsidR="009E1741" w:rsidRPr="00B5630F" w:rsidRDefault="009E1741" w:rsidP="009E1741">
      <w:r w:rsidRPr="00B5630F">
        <w:t>99,</w:t>
      </w:r>
      <w:r>
        <w:t>99</w:t>
      </w:r>
      <w:r w:rsidRPr="00B5630F">
        <w:t xml:space="preserve">  % čerpanie. Jedná sa o výdavky na členské príspevky pre organizácie v ktorých je obec členom – ZMOS, ZMHG, ZPOZ, Mikroregión</w:t>
      </w:r>
      <w:r>
        <w:t xml:space="preserve"> v čiastke 706,00 a výplata rodinných prídavkov v čiastke 1 131,60 €.</w:t>
      </w:r>
      <w:r w:rsidRPr="00B5630F">
        <w:t xml:space="preserve"> </w:t>
      </w:r>
    </w:p>
    <w:p w:rsidR="009E1741" w:rsidRPr="00B5630F" w:rsidRDefault="009E1741" w:rsidP="009E1741"/>
    <w:p w:rsidR="009E1741" w:rsidRPr="00B5630F" w:rsidRDefault="009E1741" w:rsidP="009E1741">
      <w:pPr>
        <w:rPr>
          <w:b/>
          <w:color w:val="FF0000"/>
        </w:rPr>
      </w:pPr>
      <w:r w:rsidRPr="00B5630F">
        <w:rPr>
          <w:b/>
          <w:color w:val="FF0000"/>
        </w:rPr>
        <w:t>2) Kapitálové výdavky :</w:t>
      </w:r>
    </w:p>
    <w:p w:rsidR="009E1741" w:rsidRPr="00B5630F" w:rsidRDefault="009E1741" w:rsidP="009E1741">
      <w:pPr>
        <w:rPr>
          <w:b/>
        </w:rPr>
      </w:pPr>
      <w:r w:rsidRPr="00B5630F">
        <w:rPr>
          <w:b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Rozpočet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 xml:space="preserve">Skutočnosť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42 883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30 371,59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70,82</w:t>
            </w:r>
          </w:p>
        </w:tc>
      </w:tr>
    </w:tbl>
    <w:p w:rsidR="009E1741" w:rsidRPr="00B5630F" w:rsidRDefault="009E1741" w:rsidP="009E1741"/>
    <w:p w:rsidR="009E1741" w:rsidRPr="00B5630F" w:rsidRDefault="009E1741" w:rsidP="009E1741">
      <w:r w:rsidRPr="00B5630F">
        <w:t>v tom :</w:t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  <w:t xml:space="preserve">          v €</w:t>
      </w:r>
    </w:p>
    <w:tbl>
      <w:tblPr>
        <w:tblW w:w="9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1418"/>
        <w:gridCol w:w="1539"/>
        <w:gridCol w:w="1670"/>
      </w:tblGrid>
      <w:tr w:rsidR="009E1741" w:rsidRPr="00B5630F" w:rsidTr="009E174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Funkčná klasifikácia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rozpočet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skutočnosť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</w:rPr>
            </w:pPr>
            <w:r w:rsidRPr="00B5630F">
              <w:rPr>
                <w:b/>
              </w:rPr>
              <w:t>% plnenia</w:t>
            </w:r>
          </w:p>
        </w:tc>
      </w:tr>
      <w:tr w:rsidR="009E1741" w:rsidRPr="00B5630F" w:rsidTr="009E174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0111 - Správa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12 510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0</w:t>
            </w:r>
          </w:p>
        </w:tc>
      </w:tr>
      <w:tr w:rsidR="009E1741" w:rsidRPr="00B5630F" w:rsidTr="009E174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0620 – Rozvoj obcí – </w:t>
            </w:r>
            <w:r>
              <w:t>rekonštrukcia mostu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9 729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9 728,53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100,00</w:t>
            </w:r>
          </w:p>
        </w:tc>
      </w:tr>
      <w:tr w:rsidR="009E1741" w:rsidRPr="00B5630F" w:rsidTr="009E174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>
              <w:t>0320 – Rekonštrukcia požiarnej zbrojnice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</w:tr>
      <w:tr w:rsidR="009E1741" w:rsidRPr="00B5630F" w:rsidTr="009E174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Default="009E1741" w:rsidP="009E1741">
            <w:pPr>
              <w:snapToGrid w:val="0"/>
            </w:pPr>
            <w:r>
              <w:t>0820 – Rekonštrukcia pamätnej izby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20 644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20 643,06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100,00</w:t>
            </w:r>
          </w:p>
        </w:tc>
      </w:tr>
      <w:tr w:rsidR="009E1741" w:rsidRPr="00B5630F" w:rsidTr="009E174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</w:rPr>
            </w:pPr>
            <w:r w:rsidRPr="00B5630F">
              <w:rPr>
                <w:b/>
              </w:rPr>
              <w:t>S p o l u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42 883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30 371,59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70,82</w:t>
            </w:r>
          </w:p>
        </w:tc>
      </w:tr>
    </w:tbl>
    <w:p w:rsidR="009E1741" w:rsidRDefault="009E1741" w:rsidP="009E1741"/>
    <w:p w:rsidR="009E1741" w:rsidRDefault="009E1741" w:rsidP="009E1741">
      <w:pPr>
        <w:rPr>
          <w:b/>
          <w:color w:val="6600FF"/>
          <w:sz w:val="28"/>
          <w:szCs w:val="28"/>
          <w:u w:val="single"/>
        </w:rPr>
      </w:pPr>
    </w:p>
    <w:p w:rsidR="00E924F9" w:rsidRPr="00B5630F" w:rsidRDefault="00E924F9" w:rsidP="009E1741">
      <w:pPr>
        <w:rPr>
          <w:b/>
          <w:color w:val="6600FF"/>
          <w:sz w:val="28"/>
          <w:szCs w:val="28"/>
          <w:u w:val="single"/>
        </w:rPr>
      </w:pPr>
    </w:p>
    <w:p w:rsidR="009E1741" w:rsidRPr="00B5630F" w:rsidRDefault="009E1741" w:rsidP="009E1741">
      <w:pPr>
        <w:rPr>
          <w:b/>
          <w:color w:val="6600FF"/>
          <w:sz w:val="28"/>
          <w:szCs w:val="28"/>
          <w:u w:val="single"/>
        </w:rPr>
      </w:pPr>
      <w:r w:rsidRPr="00B5630F">
        <w:rPr>
          <w:b/>
          <w:color w:val="6600FF"/>
          <w:sz w:val="28"/>
          <w:szCs w:val="28"/>
          <w:u w:val="single"/>
        </w:rPr>
        <w:lastRenderedPageBreak/>
        <w:t>4. Výsledok rozpočtového hospodárenia za rok 20</w:t>
      </w:r>
      <w:r>
        <w:rPr>
          <w:b/>
          <w:color w:val="6600FF"/>
          <w:sz w:val="28"/>
          <w:szCs w:val="28"/>
          <w:u w:val="single"/>
        </w:rPr>
        <w:t>20</w:t>
      </w:r>
    </w:p>
    <w:p w:rsidR="009E1741" w:rsidRPr="00B5630F" w:rsidRDefault="009E1741" w:rsidP="009E1741">
      <w:pPr>
        <w:rPr>
          <w:b/>
          <w:bCs/>
          <w:sz w:val="28"/>
          <w:szCs w:val="28"/>
        </w:rPr>
      </w:pPr>
    </w:p>
    <w:p w:rsidR="009E1741" w:rsidRPr="00B5630F" w:rsidRDefault="009E1741" w:rsidP="009E1741">
      <w:pPr>
        <w:keepNext/>
        <w:numPr>
          <w:ilvl w:val="4"/>
          <w:numId w:val="0"/>
        </w:numPr>
        <w:tabs>
          <w:tab w:val="left" w:pos="0"/>
        </w:tabs>
        <w:jc w:val="center"/>
        <w:outlineLvl w:val="4"/>
        <w:rPr>
          <w:b/>
          <w:bCs/>
        </w:rPr>
      </w:pPr>
      <w:r w:rsidRPr="00B5630F">
        <w:rPr>
          <w:b/>
          <w:bCs/>
        </w:rPr>
        <w:t>Rekapitulácia pr</w:t>
      </w:r>
      <w:r>
        <w:rPr>
          <w:b/>
          <w:bCs/>
        </w:rPr>
        <w:t>ebytku rozpočtu Obce  na rok 2020</w:t>
      </w:r>
    </w:p>
    <w:p w:rsidR="009E1741" w:rsidRPr="00B5630F" w:rsidRDefault="009E1741" w:rsidP="009E1741">
      <w:pPr>
        <w:jc w:val="both"/>
        <w:rPr>
          <w:b/>
          <w:bCs/>
          <w:sz w:val="28"/>
          <w:szCs w:val="28"/>
        </w:rPr>
      </w:pPr>
      <w:r w:rsidRPr="00B5630F">
        <w:rPr>
          <w:b/>
          <w:bCs/>
          <w:sz w:val="28"/>
          <w:szCs w:val="28"/>
        </w:rPr>
        <w:t xml:space="preserve">                                  </w:t>
      </w:r>
    </w:p>
    <w:p w:rsidR="009E1741" w:rsidRPr="00CB13FB" w:rsidRDefault="009E1741" w:rsidP="009E1741">
      <w:pPr>
        <w:jc w:val="both"/>
        <w:rPr>
          <w:b/>
          <w:bCs/>
          <w:sz w:val="16"/>
          <w:szCs w:val="16"/>
        </w:rPr>
      </w:pPr>
      <w:r w:rsidRPr="00CB13FB">
        <w:rPr>
          <w:b/>
          <w:bCs/>
          <w:sz w:val="16"/>
          <w:szCs w:val="16"/>
        </w:rPr>
        <w:t xml:space="preserve">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</w:t>
      </w:r>
      <w:r w:rsidRPr="00CB13FB">
        <w:rPr>
          <w:b/>
          <w:bCs/>
          <w:sz w:val="16"/>
          <w:szCs w:val="16"/>
        </w:rPr>
        <w:t xml:space="preserve">        Rozpočet 20</w:t>
      </w:r>
      <w:r>
        <w:rPr>
          <w:b/>
          <w:bCs/>
          <w:sz w:val="16"/>
          <w:szCs w:val="16"/>
        </w:rPr>
        <w:t>20</w:t>
      </w:r>
      <w:r w:rsidRPr="00CB13FB">
        <w:rPr>
          <w:b/>
          <w:bCs/>
          <w:sz w:val="16"/>
          <w:szCs w:val="16"/>
        </w:rPr>
        <w:t xml:space="preserve">:     </w:t>
      </w:r>
      <w:r>
        <w:rPr>
          <w:b/>
          <w:bCs/>
          <w:sz w:val="16"/>
          <w:szCs w:val="16"/>
        </w:rPr>
        <w:t xml:space="preserve">   </w:t>
      </w:r>
      <w:r w:rsidRPr="00CB13FB">
        <w:rPr>
          <w:b/>
          <w:bCs/>
          <w:sz w:val="16"/>
          <w:szCs w:val="16"/>
        </w:rPr>
        <w:t xml:space="preserve">               Plnenie 20</w:t>
      </w:r>
      <w:r>
        <w:rPr>
          <w:b/>
          <w:bCs/>
          <w:sz w:val="16"/>
          <w:szCs w:val="16"/>
        </w:rPr>
        <w:t>20</w:t>
      </w:r>
      <w:r w:rsidRPr="00CB13FB">
        <w:rPr>
          <w:b/>
          <w:bCs/>
          <w:sz w:val="16"/>
          <w:szCs w:val="16"/>
        </w:rPr>
        <w:t xml:space="preserve">:          </w:t>
      </w:r>
      <w:r>
        <w:rPr>
          <w:b/>
          <w:bCs/>
          <w:sz w:val="16"/>
          <w:szCs w:val="16"/>
        </w:rPr>
        <w:t xml:space="preserve">       </w:t>
      </w:r>
      <w:r w:rsidRPr="00CB13FB">
        <w:rPr>
          <w:b/>
          <w:bCs/>
          <w:sz w:val="16"/>
          <w:szCs w:val="16"/>
        </w:rPr>
        <w:t xml:space="preserve">     %: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35"/>
        <w:gridCol w:w="2389"/>
        <w:gridCol w:w="1800"/>
        <w:gridCol w:w="1310"/>
      </w:tblGrid>
      <w:tr w:rsidR="009E1741" w:rsidRPr="00B5630F" w:rsidTr="009E1741">
        <w:trPr>
          <w:trHeight w:val="49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  <w:bCs/>
              </w:rPr>
            </w:pPr>
            <w:r w:rsidRPr="00B5630F">
              <w:rPr>
                <w:b/>
                <w:bCs/>
              </w:rPr>
              <w:t>V Eur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  <w:rPr>
                <w:b/>
                <w:bCs/>
              </w:rPr>
            </w:pPr>
            <w:r w:rsidRPr="00B5630F">
              <w:rPr>
                <w:b/>
                <w:bCs/>
              </w:rPr>
              <w:t>V Eur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1741" w:rsidRPr="00B5630F" w:rsidTr="009E1741">
        <w:trPr>
          <w:trHeight w:val="49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5630F">
              <w:rPr>
                <w:b/>
                <w:bCs/>
                <w:sz w:val="28"/>
                <w:szCs w:val="28"/>
              </w:rPr>
              <w:t>Sumár  príjmov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353 060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344 381,05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9E1741" w:rsidRPr="00B5630F" w:rsidTr="009E1741">
        <w:trPr>
          <w:trHeight w:val="33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tabs>
                <w:tab w:val="right" w:pos="765"/>
              </w:tabs>
              <w:snapToGrid w:val="0"/>
            </w:pPr>
            <w:r w:rsidRPr="00B5630F">
              <w:rPr>
                <w:b/>
                <w:bCs/>
              </w:rPr>
              <w:t xml:space="preserve">V tom: </w:t>
            </w:r>
            <w:r w:rsidRPr="00B5630F">
              <w:t>Bežné príjmy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336 509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327 634,14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</w:tr>
      <w:tr w:rsidR="009E1741" w:rsidRPr="00B5630F" w:rsidTr="009E1741">
        <w:trPr>
          <w:trHeight w:val="28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tabs>
                <w:tab w:val="right" w:pos="851"/>
              </w:tabs>
              <w:snapToGrid w:val="0"/>
            </w:pPr>
            <w:r w:rsidRPr="00B5630F">
              <w:rPr>
                <w:b/>
                <w:bCs/>
              </w:rPr>
              <w:t xml:space="preserve">             </w:t>
            </w:r>
            <w:r w:rsidRPr="00B5630F">
              <w:t>Kapitálové príjmy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</w:tr>
      <w:tr w:rsidR="009E1741" w:rsidRPr="00B5630F" w:rsidTr="009E1741">
        <w:trPr>
          <w:trHeight w:val="41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Príjmy finančných operácií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16 551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16 746,91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</w:tr>
      <w:tr w:rsidR="009E1741" w:rsidRPr="00B5630F" w:rsidTr="009E1741">
        <w:trPr>
          <w:trHeight w:val="12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9E1741" w:rsidRPr="00B5630F" w:rsidTr="009E1741">
        <w:trPr>
          <w:trHeight w:val="41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5630F">
              <w:rPr>
                <w:b/>
                <w:bCs/>
                <w:sz w:val="28"/>
                <w:szCs w:val="28"/>
              </w:rPr>
              <w:t>Sumár  výdavkov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337 390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322 784,12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9E1741" w:rsidRPr="00B5630F" w:rsidTr="009E1741">
        <w:trPr>
          <w:trHeight w:val="2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rPr>
                <w:b/>
                <w:bCs/>
              </w:rPr>
              <w:t xml:space="preserve">V tom: </w:t>
            </w:r>
            <w:r w:rsidRPr="00B5630F">
              <w:t>Bežné výdavky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294 507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292 412,53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</w:tr>
      <w:tr w:rsidR="009E1741" w:rsidRPr="00B5630F" w:rsidTr="009E1741">
        <w:trPr>
          <w:trHeight w:val="25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rPr>
                <w:b/>
                <w:bCs/>
              </w:rPr>
              <w:t xml:space="preserve">             </w:t>
            </w:r>
            <w:r w:rsidRPr="00B5630F">
              <w:t>Kapitálové výdavky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42 883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30 371,59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</w:tr>
      <w:tr w:rsidR="009E1741" w:rsidRPr="00B5630F" w:rsidTr="009E1741">
        <w:trPr>
          <w:trHeight w:val="41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Výdavky  finančných operácií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</w:tr>
      <w:tr w:rsidR="009E1741" w:rsidRPr="00B5630F" w:rsidTr="009E1741">
        <w:trPr>
          <w:trHeight w:val="55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5630F">
              <w:rPr>
                <w:b/>
                <w:bCs/>
                <w:sz w:val="28"/>
                <w:szCs w:val="28"/>
              </w:rPr>
              <w:t>Výsledok  hospodárenia: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15 670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342779" w:rsidRDefault="009E1741" w:rsidP="009E1741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21 596,93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9E1741" w:rsidRDefault="009E1741" w:rsidP="00E924F9">
      <w:pPr>
        <w:tabs>
          <w:tab w:val="left" w:pos="-3060"/>
          <w:tab w:val="right" w:pos="5040"/>
        </w:tabs>
      </w:pPr>
    </w:p>
    <w:p w:rsidR="009E1741" w:rsidRDefault="009E1741" w:rsidP="009E1741"/>
    <w:p w:rsidR="00E924F9" w:rsidRPr="00B5630F" w:rsidRDefault="00E924F9" w:rsidP="009E1741"/>
    <w:p w:rsidR="009E1741" w:rsidRPr="00B5630F" w:rsidRDefault="009E1741" w:rsidP="009E1741">
      <w:r w:rsidRPr="00B5630F">
        <w:t>Výsledok rozpočtového  hospodárenia obce za rok 20</w:t>
      </w:r>
      <w:r>
        <w:t>20</w:t>
      </w:r>
      <w:r w:rsidRPr="00B5630F">
        <w:t xml:space="preserve">, t.j. rozdiel medzi skutočnými príjmami a skutočnými výdavkami  je prebytok  rozpočtu vo výške </w:t>
      </w:r>
      <w:r>
        <w:t>21 596,93</w:t>
      </w:r>
      <w:r w:rsidRPr="00B5630F">
        <w:t xml:space="preserve">  €. </w:t>
      </w:r>
    </w:p>
    <w:p w:rsidR="009E1741" w:rsidRPr="00B5630F" w:rsidRDefault="009E1741" w:rsidP="009E1741">
      <w:r w:rsidRPr="00B5630F">
        <w:tab/>
        <w:t xml:space="preserve">Stav finančných prostriedkov v pokladni a na jednotlivých účtoch bol v čiastke </w:t>
      </w:r>
      <w:r>
        <w:t xml:space="preserve">24 133,13 </w:t>
      </w:r>
      <w:r w:rsidRPr="00B5630F">
        <w:t xml:space="preserve"> €. Od tohto zostatku je však potrebné odpočítať čiastku </w:t>
      </w:r>
      <w:r>
        <w:t>1 823,59</w:t>
      </w:r>
      <w:r w:rsidRPr="00B5630F">
        <w:t xml:space="preserve"> € ako zostatok finančných prostriedkov na</w:t>
      </w:r>
      <w:r>
        <w:t xml:space="preserve"> účte sociálneho fondu, odpočítať zostatok nevyčerpanej dotácie na sčítanie domov v čiastke 2 220,00  €odpočítať zostatok potravinového účtu  školskej jedálne v čiastke 1 463,05 €, zostatok nevyčerpanej dotácie na stravu MŠ v čiastke 346,80 € a pripočítať zostatok nespotrebovaných stravných lístkov v čiastke 128,70  €.</w:t>
      </w:r>
      <w:r w:rsidRPr="00B5630F">
        <w:t xml:space="preserve"> </w:t>
      </w:r>
    </w:p>
    <w:p w:rsidR="009E1741" w:rsidRPr="00B5630F" w:rsidRDefault="009E1741" w:rsidP="009E1741">
      <w:pPr>
        <w:rPr>
          <w:b/>
        </w:rPr>
      </w:pPr>
      <w:r>
        <w:rPr>
          <w:b/>
        </w:rPr>
        <w:tab/>
        <w:t>Po zohľadnení týc</w:t>
      </w:r>
      <w:r w:rsidRPr="00B5630F">
        <w:rPr>
          <w:b/>
        </w:rPr>
        <w:t>hto rozdiel</w:t>
      </w:r>
      <w:r>
        <w:rPr>
          <w:b/>
        </w:rPr>
        <w:t>ov</w:t>
      </w:r>
      <w:r w:rsidRPr="00B5630F">
        <w:rPr>
          <w:b/>
        </w:rPr>
        <w:t xml:space="preserve"> celkový výsle</w:t>
      </w:r>
      <w:r>
        <w:rPr>
          <w:b/>
        </w:rPr>
        <w:t>dok hospodárenia obce za rok 2020</w:t>
      </w:r>
      <w:r w:rsidRPr="00B5630F">
        <w:rPr>
          <w:b/>
        </w:rPr>
        <w:t xml:space="preserve"> je  čiastke  </w:t>
      </w:r>
      <w:r>
        <w:rPr>
          <w:b/>
        </w:rPr>
        <w:t xml:space="preserve">18 408,39 €. ktorá čiastka bude zdrojom rezervného fondu obce v roku 2021 </w:t>
      </w:r>
    </w:p>
    <w:p w:rsidR="009E1741" w:rsidRPr="00B5630F" w:rsidRDefault="009E1741" w:rsidP="009E1741">
      <w:pPr>
        <w:tabs>
          <w:tab w:val="left" w:pos="-3060"/>
          <w:tab w:val="right" w:pos="5040"/>
        </w:tabs>
      </w:pPr>
      <w:r w:rsidRPr="00B5630F">
        <w:t xml:space="preserve">       </w:t>
      </w:r>
      <w:r w:rsidRPr="00B5630F">
        <w:tab/>
      </w:r>
    </w:p>
    <w:p w:rsidR="009E1741" w:rsidRPr="00B5630F" w:rsidRDefault="009E1741" w:rsidP="009E1741">
      <w:pPr>
        <w:tabs>
          <w:tab w:val="left" w:pos="-3060"/>
          <w:tab w:val="right" w:pos="5040"/>
        </w:tabs>
      </w:pPr>
      <w:r w:rsidRPr="00B5630F">
        <w:tab/>
      </w:r>
      <w:r w:rsidRPr="00B5630F">
        <w:tab/>
      </w:r>
    </w:p>
    <w:p w:rsidR="009E1741" w:rsidRPr="00B5630F" w:rsidRDefault="009E1741" w:rsidP="009E1741">
      <w:pPr>
        <w:rPr>
          <w:b/>
          <w:color w:val="6600FF"/>
          <w:sz w:val="28"/>
          <w:szCs w:val="28"/>
          <w:u w:val="single"/>
        </w:rPr>
      </w:pPr>
      <w:r w:rsidRPr="00B5630F">
        <w:rPr>
          <w:b/>
          <w:color w:val="6600FF"/>
          <w:sz w:val="28"/>
          <w:szCs w:val="28"/>
          <w:u w:val="single"/>
        </w:rPr>
        <w:t xml:space="preserve">5. Finančné usporiadanie vzťahov voči </w:t>
      </w:r>
    </w:p>
    <w:p w:rsidR="009E1741" w:rsidRPr="00B5630F" w:rsidRDefault="009E1741" w:rsidP="009E1741">
      <w:pPr>
        <w:rPr>
          <w:b/>
          <w:sz w:val="28"/>
          <w:szCs w:val="28"/>
          <w:u w:val="single"/>
        </w:rPr>
      </w:pPr>
    </w:p>
    <w:p w:rsidR="009E1741" w:rsidRPr="00B5630F" w:rsidRDefault="009E1741" w:rsidP="009E1741">
      <w:pPr>
        <w:numPr>
          <w:ilvl w:val="1"/>
          <w:numId w:val="3"/>
        </w:numPr>
      </w:pPr>
      <w:r w:rsidRPr="00B5630F">
        <w:t>štátnemu rozpočtu</w:t>
      </w:r>
    </w:p>
    <w:p w:rsidR="009E1741" w:rsidRPr="00B5630F" w:rsidRDefault="009E1741" w:rsidP="009E1741">
      <w:pPr>
        <w:numPr>
          <w:ilvl w:val="1"/>
          <w:numId w:val="3"/>
        </w:numPr>
      </w:pPr>
      <w:r w:rsidRPr="00B5630F">
        <w:t>štátnym fondom</w:t>
      </w:r>
    </w:p>
    <w:p w:rsidR="009E1741" w:rsidRPr="00B5630F" w:rsidRDefault="009E1741" w:rsidP="009E1741"/>
    <w:p w:rsidR="009E1741" w:rsidRPr="00B5630F" w:rsidRDefault="009E1741" w:rsidP="009E1741">
      <w:pPr>
        <w:jc w:val="both"/>
      </w:pPr>
      <w:r w:rsidRPr="00B5630F"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štátnemu rozpočtu, štátnym fondom, rozpočtom iných obcí a k rozpočtom VÚC.</w:t>
      </w:r>
    </w:p>
    <w:p w:rsidR="009E1741" w:rsidRDefault="009E1741" w:rsidP="009E1741">
      <w:pPr>
        <w:jc w:val="both"/>
        <w:rPr>
          <w:color w:val="FF0000"/>
          <w:u w:val="single"/>
        </w:rPr>
      </w:pPr>
    </w:p>
    <w:p w:rsidR="00E924F9" w:rsidRDefault="00E924F9" w:rsidP="009E1741">
      <w:pPr>
        <w:jc w:val="both"/>
        <w:rPr>
          <w:color w:val="FF0000"/>
          <w:u w:val="single"/>
        </w:rPr>
      </w:pPr>
    </w:p>
    <w:p w:rsidR="00E924F9" w:rsidRDefault="00E924F9" w:rsidP="009E1741">
      <w:pPr>
        <w:jc w:val="both"/>
        <w:rPr>
          <w:color w:val="FF0000"/>
          <w:u w:val="single"/>
        </w:rPr>
      </w:pPr>
    </w:p>
    <w:p w:rsidR="00E924F9" w:rsidRDefault="00E924F9" w:rsidP="009E1741">
      <w:pPr>
        <w:jc w:val="both"/>
        <w:rPr>
          <w:color w:val="FF0000"/>
          <w:u w:val="single"/>
        </w:rPr>
      </w:pPr>
    </w:p>
    <w:p w:rsidR="00E924F9" w:rsidRPr="00B5630F" w:rsidRDefault="00E924F9" w:rsidP="009E1741">
      <w:pPr>
        <w:jc w:val="both"/>
        <w:rPr>
          <w:color w:val="FF0000"/>
          <w:u w:val="single"/>
        </w:rPr>
      </w:pPr>
    </w:p>
    <w:p w:rsidR="009E1741" w:rsidRPr="00E924F9" w:rsidRDefault="009E1741" w:rsidP="009E1741">
      <w:pPr>
        <w:jc w:val="both"/>
        <w:rPr>
          <w:color w:val="FF0000"/>
          <w:u w:val="single"/>
        </w:rPr>
      </w:pPr>
      <w:r w:rsidRPr="00B5630F">
        <w:rPr>
          <w:color w:val="FF0000"/>
          <w:u w:val="single"/>
        </w:rPr>
        <w:lastRenderedPageBreak/>
        <w:t>A. Finančné uspor</w:t>
      </w:r>
      <w:r w:rsidR="00E924F9">
        <w:rPr>
          <w:color w:val="FF0000"/>
          <w:u w:val="single"/>
        </w:rPr>
        <w:t>iadanie voči štátnemu rozpočtu:</w:t>
      </w:r>
    </w:p>
    <w:p w:rsidR="009E1741" w:rsidRPr="00B5630F" w:rsidRDefault="009E1741" w:rsidP="009E1741">
      <w:pPr>
        <w:jc w:val="both"/>
      </w:pP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</w:r>
      <w:r w:rsidRPr="00B5630F">
        <w:tab/>
        <w:t>v €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960"/>
        <w:gridCol w:w="1404"/>
        <w:gridCol w:w="1476"/>
        <w:gridCol w:w="940"/>
      </w:tblGrid>
      <w:tr w:rsidR="009E1741" w:rsidRPr="00B5630F" w:rsidTr="009E1741">
        <w:trPr>
          <w:trHeight w:val="5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  <w:sz w:val="20"/>
                <w:szCs w:val="20"/>
              </w:rPr>
            </w:pPr>
            <w:r w:rsidRPr="00B5630F">
              <w:rPr>
                <w:b/>
                <w:sz w:val="20"/>
                <w:szCs w:val="20"/>
              </w:rPr>
              <w:t xml:space="preserve">Poskytovateľ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  <w:sz w:val="20"/>
                <w:szCs w:val="20"/>
              </w:rPr>
            </w:pPr>
            <w:r w:rsidRPr="00B5630F">
              <w:rPr>
                <w:b/>
                <w:sz w:val="20"/>
                <w:szCs w:val="20"/>
              </w:rPr>
              <w:t xml:space="preserve">Účelové určenie grantu, transferu uviesť  : </w:t>
            </w:r>
          </w:p>
          <w:p w:rsidR="009E1741" w:rsidRPr="00B5630F" w:rsidRDefault="009E1741" w:rsidP="009E1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  <w:sz w:val="20"/>
                <w:szCs w:val="20"/>
              </w:rPr>
            </w:pPr>
            <w:r w:rsidRPr="00B5630F">
              <w:rPr>
                <w:b/>
                <w:sz w:val="20"/>
                <w:szCs w:val="20"/>
              </w:rPr>
              <w:t>Suma  poskytnutých</w:t>
            </w:r>
          </w:p>
          <w:p w:rsidR="009E1741" w:rsidRPr="00B5630F" w:rsidRDefault="009E1741" w:rsidP="009E1741">
            <w:pPr>
              <w:rPr>
                <w:b/>
                <w:sz w:val="20"/>
                <w:szCs w:val="20"/>
              </w:rPr>
            </w:pPr>
            <w:r w:rsidRPr="00B5630F">
              <w:rPr>
                <w:b/>
                <w:sz w:val="20"/>
                <w:szCs w:val="20"/>
              </w:rPr>
              <w:t xml:space="preserve">prostriedkov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  <w:sz w:val="20"/>
                <w:szCs w:val="20"/>
              </w:rPr>
            </w:pPr>
            <w:r w:rsidRPr="00B5630F">
              <w:rPr>
                <w:b/>
                <w:sz w:val="20"/>
                <w:szCs w:val="20"/>
              </w:rPr>
              <w:t xml:space="preserve">Suma  použitých prostriedkov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  <w:sz w:val="20"/>
                <w:szCs w:val="20"/>
              </w:rPr>
            </w:pPr>
            <w:r w:rsidRPr="00B5630F">
              <w:rPr>
                <w:b/>
                <w:sz w:val="20"/>
                <w:szCs w:val="20"/>
              </w:rPr>
              <w:t>Rozdiel</w:t>
            </w:r>
          </w:p>
          <w:p w:rsidR="009E1741" w:rsidRPr="00B5630F" w:rsidRDefault="009E1741" w:rsidP="009E1741">
            <w:pPr>
              <w:rPr>
                <w:b/>
                <w:sz w:val="20"/>
                <w:szCs w:val="20"/>
              </w:rPr>
            </w:pPr>
          </w:p>
          <w:p w:rsidR="009E1741" w:rsidRPr="00B5630F" w:rsidRDefault="009E1741" w:rsidP="009E1741">
            <w:pPr>
              <w:rPr>
                <w:b/>
                <w:sz w:val="20"/>
                <w:szCs w:val="20"/>
              </w:rPr>
            </w:pPr>
          </w:p>
        </w:tc>
      </w:tr>
      <w:tr w:rsidR="009E1741" w:rsidRPr="00B5630F" w:rsidTr="009E1741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Obv. úrad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Dotácia na voľby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818,30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818,30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 w:rsidRPr="00E27FAE">
              <w:t>0</w:t>
            </w:r>
          </w:p>
        </w:tc>
      </w:tr>
      <w:tr w:rsidR="009E1741" w:rsidRPr="00B5630F" w:rsidTr="009E1741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Obv. úrad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Dotácia na REGOB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235,80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235,80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 w:rsidRPr="00E27FAE">
              <w:t>0</w:t>
            </w:r>
          </w:p>
        </w:tc>
      </w:tr>
      <w:tr w:rsidR="009E1741" w:rsidRPr="00B5630F" w:rsidTr="009E1741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MF SR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Dotácia na MŠ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1 162,00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1 162,00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 w:rsidRPr="00E27FAE">
              <w:t>0</w:t>
            </w:r>
          </w:p>
        </w:tc>
      </w:tr>
      <w:tr w:rsidR="009E1741" w:rsidRPr="00B5630F" w:rsidTr="009E1741">
        <w:trPr>
          <w:trHeight w:val="15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MV SR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</w:pPr>
            <w:r w:rsidRPr="00E27FAE">
              <w:t>Dotácia na PO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3 000,00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Default="009E1741" w:rsidP="009E1741">
            <w:pPr>
              <w:snapToGrid w:val="0"/>
              <w:spacing w:line="360" w:lineRule="auto"/>
              <w:jc w:val="center"/>
            </w:pPr>
            <w:r>
              <w:t>3 000,00</w:t>
            </w:r>
          </w:p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>
              <w:t>,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E27FAE" w:rsidRDefault="009E1741" w:rsidP="009E1741">
            <w:pPr>
              <w:snapToGrid w:val="0"/>
              <w:spacing w:line="360" w:lineRule="auto"/>
              <w:jc w:val="center"/>
            </w:pPr>
            <w:r w:rsidRPr="00E27FAE">
              <w:t>0</w:t>
            </w:r>
          </w:p>
        </w:tc>
      </w:tr>
    </w:tbl>
    <w:p w:rsidR="009E1741" w:rsidRPr="00B5630F" w:rsidRDefault="009E1741" w:rsidP="009E1741"/>
    <w:p w:rsidR="009E1741" w:rsidRPr="00B5630F" w:rsidRDefault="00E924F9" w:rsidP="009E1741">
      <w:pPr>
        <w:jc w:val="both"/>
        <w:rPr>
          <w:color w:val="FF0000"/>
        </w:rPr>
      </w:pPr>
      <w:r>
        <w:rPr>
          <w:color w:val="FF0000"/>
        </w:rPr>
        <w:t>B</w:t>
      </w:r>
      <w:r w:rsidR="009E1741">
        <w:rPr>
          <w:color w:val="FF0000"/>
        </w:rPr>
        <w:t>. Obec neuzatvorila v roku 2020</w:t>
      </w:r>
      <w:r w:rsidR="009E1741" w:rsidRPr="00B5630F">
        <w:rPr>
          <w:color w:val="FF0000"/>
        </w:rPr>
        <w:t xml:space="preserve"> žiadnu zmluvu so štátnymi fondmi. </w:t>
      </w:r>
    </w:p>
    <w:p w:rsidR="009E1741" w:rsidRPr="00B5630F" w:rsidRDefault="009E1741" w:rsidP="009E1741">
      <w:pPr>
        <w:jc w:val="both"/>
      </w:pPr>
    </w:p>
    <w:p w:rsidR="009E1741" w:rsidRPr="00B5630F" w:rsidRDefault="009E1741" w:rsidP="009E1741">
      <w:pPr>
        <w:rPr>
          <w:b/>
          <w:bCs/>
          <w:color w:val="0000FF"/>
          <w:sz w:val="28"/>
          <w:szCs w:val="28"/>
          <w:u w:val="single"/>
        </w:rPr>
      </w:pPr>
      <w:r w:rsidRPr="00B5630F">
        <w:rPr>
          <w:b/>
          <w:bCs/>
          <w:color w:val="0000FF"/>
          <w:sz w:val="28"/>
          <w:szCs w:val="28"/>
          <w:u w:val="single"/>
        </w:rPr>
        <w:t>6.  Bilancia aktív a pasív k 31.12.20</w:t>
      </w:r>
      <w:r>
        <w:rPr>
          <w:b/>
          <w:bCs/>
          <w:color w:val="0000FF"/>
          <w:sz w:val="28"/>
          <w:szCs w:val="28"/>
          <w:u w:val="single"/>
        </w:rPr>
        <w:t>20</w:t>
      </w:r>
      <w:r w:rsidRPr="00B5630F">
        <w:rPr>
          <w:b/>
          <w:bCs/>
          <w:color w:val="0000FF"/>
          <w:sz w:val="28"/>
          <w:szCs w:val="28"/>
          <w:u w:val="single"/>
        </w:rPr>
        <w:t xml:space="preserve"> v  €</w:t>
      </w:r>
    </w:p>
    <w:p w:rsidR="009E1741" w:rsidRPr="00B5630F" w:rsidRDefault="009E1741" w:rsidP="009E1741">
      <w:pPr>
        <w:keepNext/>
        <w:keepLines/>
        <w:spacing w:before="200"/>
        <w:outlineLvl w:val="3"/>
        <w:rPr>
          <w:rFonts w:ascii="Cambria" w:hAnsi="Cambria" w:cs="Cambria"/>
          <w:b/>
          <w:bCs/>
          <w:i/>
          <w:iCs/>
        </w:rPr>
      </w:pPr>
      <w:r w:rsidRPr="00B5630F">
        <w:rPr>
          <w:rFonts w:ascii="Cambria" w:hAnsi="Cambria" w:cs="Cambria"/>
          <w:b/>
          <w:bCs/>
          <w:i/>
          <w:iCs/>
        </w:rPr>
        <w:t>Finančný dlhodobý majetok  /06</w:t>
      </w:r>
      <w:r>
        <w:rPr>
          <w:rFonts w:ascii="Cambria" w:hAnsi="Cambria" w:cs="Cambria"/>
          <w:b/>
          <w:bCs/>
          <w:i/>
          <w:iCs/>
        </w:rPr>
        <w:t>3</w:t>
      </w:r>
      <w:r w:rsidRPr="00B5630F">
        <w:rPr>
          <w:rFonts w:ascii="Cambria" w:hAnsi="Cambria" w:cs="Cambria"/>
          <w:b/>
          <w:bCs/>
          <w:i/>
          <w:iCs/>
        </w:rPr>
        <w:t>/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CB13FB" w:rsidRDefault="009E1741" w:rsidP="009E1741">
            <w:pPr>
              <w:snapToGrid w:val="0"/>
              <w:rPr>
                <w:sz w:val="20"/>
                <w:szCs w:val="20"/>
              </w:rPr>
            </w:pPr>
            <w:r w:rsidRPr="00CB13FB">
              <w:rPr>
                <w:sz w:val="20"/>
                <w:szCs w:val="20"/>
              </w:rPr>
              <w:t>Stav k 1.1.20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CB13FB" w:rsidRDefault="009E1741" w:rsidP="009E1741">
            <w:pPr>
              <w:snapToGrid w:val="0"/>
              <w:rPr>
                <w:sz w:val="20"/>
                <w:szCs w:val="20"/>
              </w:rPr>
            </w:pPr>
            <w:r w:rsidRPr="00CB13FB">
              <w:rPr>
                <w:sz w:val="20"/>
                <w:szCs w:val="20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CB13FB" w:rsidRDefault="009E1741" w:rsidP="009E1741">
            <w:pPr>
              <w:snapToGrid w:val="0"/>
              <w:rPr>
                <w:sz w:val="20"/>
                <w:szCs w:val="20"/>
              </w:rPr>
            </w:pPr>
            <w:r w:rsidRPr="00CB13FB">
              <w:rPr>
                <w:sz w:val="20"/>
                <w:szCs w:val="20"/>
              </w:rPr>
              <w:t>Úbytky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CB13FB" w:rsidRDefault="009E1741" w:rsidP="009E1741">
            <w:pPr>
              <w:snapToGrid w:val="0"/>
              <w:rPr>
                <w:sz w:val="20"/>
                <w:szCs w:val="20"/>
              </w:rPr>
            </w:pPr>
            <w:r w:rsidRPr="00CB13FB">
              <w:rPr>
                <w:sz w:val="20"/>
                <w:szCs w:val="20"/>
              </w:rPr>
              <w:t>Stav k 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Obstarávacia cena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121 940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121 940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121 940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121 940</w:t>
            </w:r>
          </w:p>
        </w:tc>
      </w:tr>
    </w:tbl>
    <w:p w:rsidR="009E1741" w:rsidRPr="00B5630F" w:rsidRDefault="009E1741" w:rsidP="00E924F9">
      <w:pPr>
        <w:jc w:val="both"/>
        <w:rPr>
          <w:b/>
          <w:bCs/>
          <w:i/>
          <w:iCs/>
        </w:rPr>
      </w:pPr>
      <w:r w:rsidRPr="00B5630F">
        <w:t>Jedná sa o bezodplatne získané cenné papiere Východoslovenskej vodárenskej spoločnosti, a.s.:  3 674 ks v menovitej hodnote 33,19 € za 1 ks</w:t>
      </w:r>
    </w:p>
    <w:p w:rsidR="009E1741" w:rsidRPr="00B5630F" w:rsidRDefault="009E1741" w:rsidP="009E1741">
      <w:pPr>
        <w:ind w:left="1080"/>
        <w:contextualSpacing/>
        <w:jc w:val="center"/>
        <w:rPr>
          <w:bCs/>
          <w:iCs/>
        </w:rPr>
      </w:pPr>
    </w:p>
    <w:p w:rsidR="009E1741" w:rsidRPr="00B5630F" w:rsidRDefault="009E1741" w:rsidP="009E1741">
      <w:pPr>
        <w:rPr>
          <w:i/>
          <w:iCs/>
        </w:rPr>
      </w:pPr>
      <w:r w:rsidRPr="00B5630F">
        <w:rPr>
          <w:b/>
          <w:bCs/>
          <w:i/>
          <w:iCs/>
        </w:rPr>
        <w:t>Dlhodobý hmotný majetok  /021</w:t>
      </w:r>
      <w:r w:rsidRPr="00B5630F">
        <w:rPr>
          <w:i/>
          <w:iCs/>
        </w:rPr>
        <w:t>/ - Stavby</w:t>
      </w:r>
    </w:p>
    <w:tbl>
      <w:tblPr>
        <w:tblW w:w="1032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  <w:rPr>
                <w:rFonts w:ascii="Cambria" w:hAnsi="Cambria"/>
                <w:sz w:val="20"/>
                <w:szCs w:val="20"/>
              </w:rPr>
            </w:pPr>
            <w:r w:rsidRPr="00B5630F">
              <w:rPr>
                <w:rFonts w:ascii="Cambria" w:hAnsi="Cambria"/>
                <w:sz w:val="20"/>
                <w:szCs w:val="20"/>
              </w:rPr>
              <w:t>Stav k 1.1.20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  <w:rPr>
                <w:rFonts w:ascii="Cambria" w:hAnsi="Cambria"/>
                <w:sz w:val="20"/>
                <w:szCs w:val="20"/>
              </w:rPr>
            </w:pPr>
            <w:r w:rsidRPr="00B5630F">
              <w:rPr>
                <w:rFonts w:ascii="Cambria" w:hAnsi="Cambria"/>
                <w:sz w:val="20"/>
                <w:szCs w:val="20"/>
              </w:rPr>
              <w:t>Prírastky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  <w:rPr>
                <w:rFonts w:ascii="Cambria" w:hAnsi="Cambria"/>
                <w:sz w:val="20"/>
                <w:szCs w:val="20"/>
              </w:rPr>
            </w:pPr>
            <w:r w:rsidRPr="00B5630F">
              <w:rPr>
                <w:rFonts w:ascii="Cambria" w:hAnsi="Cambria"/>
                <w:sz w:val="20"/>
                <w:szCs w:val="20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  <w:rPr>
                <w:rFonts w:ascii="Cambria" w:hAnsi="Cambria"/>
                <w:sz w:val="20"/>
                <w:szCs w:val="20"/>
              </w:rPr>
            </w:pPr>
            <w:r w:rsidRPr="00B5630F">
              <w:rPr>
                <w:rFonts w:ascii="Cambria" w:hAnsi="Cambria"/>
                <w:sz w:val="20"/>
                <w:szCs w:val="20"/>
              </w:rPr>
              <w:t>Stav k 31.12.20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snapToGrid w:val="0"/>
              <w:outlineLvl w:val="2"/>
              <w:rPr>
                <w:bCs/>
                <w:color w:val="000000"/>
              </w:rPr>
            </w:pPr>
            <w:r w:rsidRPr="00B5630F">
              <w:rPr>
                <w:bCs/>
                <w:color w:val="000000"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494 305,09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30 371,59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524 676,68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  <w:rPr>
                <w:bCs/>
                <w:color w:val="000000"/>
              </w:rPr>
            </w:pPr>
            <w:r w:rsidRPr="00B5630F">
              <w:rPr>
                <w:bCs/>
                <w:color w:val="000000"/>
              </w:rPr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353 472,14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8 736,00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362 208,14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3"/>
                <w:numId w:val="0"/>
              </w:numPr>
              <w:tabs>
                <w:tab w:val="left" w:pos="0"/>
              </w:tabs>
              <w:snapToGrid w:val="0"/>
              <w:outlineLvl w:val="3"/>
              <w:rPr>
                <w:bCs/>
                <w:i/>
                <w:iCs/>
                <w:color w:val="000000"/>
              </w:rPr>
            </w:pPr>
            <w:r w:rsidRPr="00B5630F">
              <w:rPr>
                <w:bCs/>
                <w:i/>
                <w:iCs/>
                <w:color w:val="000000"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t xml:space="preserve">            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162 468,54</w:t>
            </w:r>
          </w:p>
        </w:tc>
      </w:tr>
    </w:tbl>
    <w:p w:rsidR="009E1741" w:rsidRPr="00B5630F" w:rsidRDefault="009E1741" w:rsidP="009E1741">
      <w:pPr>
        <w:keepNext/>
        <w:keepLines/>
        <w:spacing w:before="200"/>
        <w:jc w:val="both"/>
        <w:outlineLvl w:val="2"/>
        <w:rPr>
          <w:rFonts w:ascii="Cambria" w:hAnsi="Cambria" w:cs="Cambria"/>
          <w:b/>
          <w:bCs/>
          <w:i/>
          <w:iCs/>
        </w:rPr>
      </w:pPr>
      <w:r w:rsidRPr="00B5630F">
        <w:rPr>
          <w:rFonts w:ascii="Cambria" w:hAnsi="Cambria" w:cs="Cambria"/>
          <w:b/>
          <w:bCs/>
          <w:i/>
          <w:iCs/>
        </w:rPr>
        <w:t xml:space="preserve">Dlhodobý hmotný majetok  /022/ - Stroje, prístroje a zariadenia                                      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9E1741" w:rsidRPr="00B5630F" w:rsidTr="009E1741">
        <w:trPr>
          <w:trHeight w:val="37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>Stav k 1.1.20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>Prírastky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  <w:tab w:val="right" w:pos="1716"/>
              </w:tabs>
              <w:snapToGrid w:val="0"/>
              <w:outlineLvl w:val="2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>Úbytky</w:t>
            </w:r>
            <w:r w:rsidRPr="00B5630F">
              <w:rPr>
                <w:sz w:val="20"/>
                <w:szCs w:val="20"/>
              </w:rPr>
              <w:tab/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>Stav k 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E1741" w:rsidRPr="00B5630F" w:rsidTr="009E1741">
        <w:trPr>
          <w:trHeight w:val="30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snapToGrid w:val="0"/>
              <w:outlineLvl w:val="2"/>
            </w:pPr>
            <w:r w:rsidRPr="00B5630F"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5 625,80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5 625,80</w:t>
            </w:r>
          </w:p>
        </w:tc>
      </w:tr>
      <w:tr w:rsidR="009E1741" w:rsidRPr="00B5630F" w:rsidTr="009E1741">
        <w:trPr>
          <w:trHeight w:val="2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</w:pPr>
            <w:r w:rsidRPr="00B5630F">
              <w:t>Oprávky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5 625,80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5 625,80</w:t>
            </w:r>
          </w:p>
        </w:tc>
      </w:tr>
      <w:tr w:rsidR="009E1741" w:rsidRPr="00B5630F" w:rsidTr="009E1741">
        <w:trPr>
          <w:trHeight w:val="1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outlineLvl w:val="2"/>
            </w:pPr>
            <w:r w:rsidRPr="00B5630F"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     0</w:t>
            </w:r>
          </w:p>
        </w:tc>
      </w:tr>
      <w:tr w:rsidR="009E1741" w:rsidRPr="00B5630F" w:rsidTr="009E1741">
        <w:trPr>
          <w:trHeight w:val="1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snapToGrid w:val="0"/>
              <w:outlineLvl w:val="2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</w:tr>
    </w:tbl>
    <w:p w:rsidR="009E1741" w:rsidRPr="00B5630F" w:rsidRDefault="009E1741" w:rsidP="009E1741">
      <w:pPr>
        <w:keepNext/>
        <w:keepLines/>
        <w:spacing w:before="200"/>
        <w:outlineLvl w:val="3"/>
        <w:rPr>
          <w:rFonts w:ascii="Cambria" w:hAnsi="Cambria" w:cs="Cambria"/>
          <w:b/>
          <w:bCs/>
          <w:i/>
          <w:iCs/>
        </w:rPr>
      </w:pPr>
      <w:r w:rsidRPr="00B5630F">
        <w:rPr>
          <w:rFonts w:ascii="Cambria" w:hAnsi="Cambria" w:cs="Cambria"/>
          <w:b/>
          <w:bCs/>
          <w:i/>
          <w:iCs/>
        </w:rPr>
        <w:t>Dlhodobý hmotný majetok  /028/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 k 1.1.2020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>Stav k 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21 420,43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21 420,43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Oprávky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21 420,43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21 420,43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Zostatková cena  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     0</w:t>
            </w:r>
          </w:p>
        </w:tc>
      </w:tr>
    </w:tbl>
    <w:p w:rsidR="009E1741" w:rsidRPr="00B5630F" w:rsidRDefault="009E1741" w:rsidP="009E1741">
      <w:pPr>
        <w:keepNext/>
        <w:keepLines/>
        <w:spacing w:before="200"/>
        <w:outlineLvl w:val="3"/>
        <w:rPr>
          <w:rFonts w:ascii="Cambria" w:hAnsi="Cambria" w:cs="Cambria"/>
          <w:b/>
          <w:bCs/>
          <w:i/>
          <w:iCs/>
        </w:rPr>
      </w:pPr>
      <w:r w:rsidRPr="00B5630F">
        <w:rPr>
          <w:rFonts w:ascii="Cambria" w:hAnsi="Cambria" w:cs="Cambria"/>
          <w:b/>
          <w:bCs/>
          <w:i/>
          <w:iCs/>
        </w:rPr>
        <w:t>Majetok na účte 031- Pozemky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1856"/>
        <w:gridCol w:w="2176"/>
      </w:tblGrid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>Stav k 1.1.20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 xml:space="preserve">Prírastky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 xml:space="preserve">Úbytky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sz w:val="20"/>
                <w:szCs w:val="20"/>
              </w:rPr>
            </w:pPr>
            <w:r w:rsidRPr="00B5630F">
              <w:rPr>
                <w:sz w:val="20"/>
                <w:szCs w:val="20"/>
              </w:rPr>
              <w:t>Stav k 31.12.20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11 946,83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11 946,83</w:t>
            </w: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Oprávky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11 946,83</w:t>
            </w:r>
          </w:p>
        </w:tc>
      </w:tr>
    </w:tbl>
    <w:p w:rsidR="009E1741" w:rsidRPr="00B5630F" w:rsidRDefault="009E1741" w:rsidP="009E1741">
      <w:pPr>
        <w:rPr>
          <w:rFonts w:ascii="Cambria" w:hAnsi="Cambria" w:cs="Cambria"/>
          <w:b/>
          <w:bCs/>
          <w:i/>
          <w:iCs/>
          <w:color w:val="2DA2BF"/>
          <w:sz w:val="20"/>
          <w:szCs w:val="20"/>
        </w:rPr>
      </w:pPr>
    </w:p>
    <w:p w:rsidR="009E1741" w:rsidRPr="00B5630F" w:rsidRDefault="009E1741" w:rsidP="009E1741">
      <w:pPr>
        <w:rPr>
          <w:b/>
          <w:bCs/>
          <w:i/>
          <w:iCs/>
        </w:rPr>
      </w:pPr>
      <w:r w:rsidRPr="00B5630F">
        <w:rPr>
          <w:b/>
          <w:bCs/>
          <w:i/>
          <w:iCs/>
        </w:rPr>
        <w:t>Obstaranie dlhodobého majetku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318"/>
      </w:tblGrid>
      <w:tr w:rsidR="009E1741" w:rsidRPr="00B5630F" w:rsidTr="009E17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      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       042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          043</w:t>
            </w:r>
          </w:p>
        </w:tc>
      </w:tr>
      <w:tr w:rsidR="009E1741" w:rsidRPr="00B5630F" w:rsidTr="009E17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Stav k 1.1.20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Prírastky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30 371,59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Úbytky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>
              <w:t>30 371,59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Stav k 31.12.20</w:t>
            </w: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center"/>
            </w:pPr>
            <w:r w:rsidRPr="00B5630F">
              <w:t>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</w:tbl>
    <w:p w:rsidR="009E1741" w:rsidRPr="00B5630F" w:rsidRDefault="009E1741" w:rsidP="009E1741"/>
    <w:p w:rsidR="009E1741" w:rsidRPr="00B5630F" w:rsidRDefault="009E1741" w:rsidP="009E1741">
      <w:r w:rsidRPr="00B5630F">
        <w:tab/>
        <w:t xml:space="preserve">V priebehu roka bol prírastok na tomto účte v čiastke </w:t>
      </w:r>
      <w:r>
        <w:t>30 371,59</w:t>
      </w:r>
      <w:r w:rsidRPr="00B5630F">
        <w:t xml:space="preserve">  €  ako realizovaný kapitálový výdavok  - podľa rozpisu v časti kapitálové výdavky. O uvedenú čiastku bolo v roku 20</w:t>
      </w:r>
      <w:r>
        <w:t>20</w:t>
      </w:r>
      <w:r w:rsidRPr="00B5630F">
        <w:t xml:space="preserve"> zúčtovanie do majetku obce, takže zostatok na tomto účte je nulový.  </w:t>
      </w:r>
    </w:p>
    <w:p w:rsidR="009E1741" w:rsidRPr="00B5630F" w:rsidRDefault="009E1741" w:rsidP="009E1741"/>
    <w:p w:rsidR="009E1741" w:rsidRPr="00B5630F" w:rsidRDefault="009E1741" w:rsidP="009E1741">
      <w:pPr>
        <w:rPr>
          <w:b/>
        </w:rPr>
      </w:pPr>
      <w:r w:rsidRPr="00B5630F">
        <w:t xml:space="preserve">     </w:t>
      </w:r>
      <w:r w:rsidRPr="00B5630F">
        <w:rPr>
          <w:b/>
        </w:rPr>
        <w:t>Obežný majetok</w:t>
      </w:r>
    </w:p>
    <w:p w:rsidR="009E1741" w:rsidRPr="00B5630F" w:rsidRDefault="009E1741" w:rsidP="009E1741">
      <w:pPr>
        <w:rPr>
          <w:b/>
          <w:bCs/>
        </w:rPr>
      </w:pPr>
      <w:r w:rsidRPr="00B5630F">
        <w:rPr>
          <w:b/>
          <w:bCs/>
        </w:rPr>
        <w:t>a/ pohľadávky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86"/>
        <w:gridCol w:w="1426"/>
      </w:tblGrid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before="200"/>
              <w:outlineLvl w:val="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30F">
              <w:rPr>
                <w:rFonts w:ascii="Cambria" w:hAnsi="Cambria"/>
                <w:b/>
                <w:bCs/>
                <w:sz w:val="20"/>
                <w:szCs w:val="20"/>
              </w:rPr>
              <w:t xml:space="preserve">Účet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Suma v €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314 – Poskytnuté preddavky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 w:rsidRPr="00B5630F"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315 – ostatné pohľadávky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62,05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318 – pohľadávky za rozpočtové príjmy nedaňové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15 075,26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319 – pohľadávky za daňové príjmy obce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14 028,18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335 – Pohľadávky voči zamestnancom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center"/>
            </w:pPr>
            <w:r>
              <w:t xml:space="preserve">      1 342,59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S p o l u :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</w:p>
        </w:tc>
      </w:tr>
    </w:tbl>
    <w:p w:rsidR="009E1741" w:rsidRPr="00B5630F" w:rsidRDefault="009E1741" w:rsidP="009E1741"/>
    <w:p w:rsidR="009E1741" w:rsidRPr="00B5630F" w:rsidRDefault="009E1741" w:rsidP="009E1741"/>
    <w:p w:rsidR="009E1741" w:rsidRPr="00B5630F" w:rsidRDefault="009E1741" w:rsidP="009E1741">
      <w:r w:rsidRPr="00B5630F">
        <w:t>Pohľadávky pozostávajú z pohľadávok daňových a nedaňových:</w:t>
      </w:r>
    </w:p>
    <w:p w:rsidR="009E1741" w:rsidRPr="0020493A" w:rsidRDefault="009E1741" w:rsidP="009E1741">
      <w:pPr>
        <w:rPr>
          <w:b/>
          <w:bCs/>
          <w:color w:val="000000" w:themeColor="text1"/>
        </w:rPr>
      </w:pPr>
      <w:r w:rsidRPr="0020493A">
        <w:rPr>
          <w:b/>
          <w:bCs/>
          <w:color w:val="000000" w:themeColor="text1"/>
        </w:rPr>
        <w:t>Účet 318 :                                                                                                                15 075,26  €</w:t>
      </w:r>
    </w:p>
    <w:p w:rsidR="009E1741" w:rsidRPr="0020493A" w:rsidRDefault="009E1741" w:rsidP="009E1741">
      <w:pPr>
        <w:jc w:val="both"/>
        <w:rPr>
          <w:bCs/>
          <w:color w:val="000000" w:themeColor="text1"/>
        </w:rPr>
      </w:pPr>
      <w:r w:rsidRPr="0020493A">
        <w:rPr>
          <w:b/>
          <w:bCs/>
          <w:color w:val="000000" w:themeColor="text1"/>
        </w:rPr>
        <w:t xml:space="preserve">               </w:t>
      </w:r>
      <w:r w:rsidRPr="0020493A">
        <w:rPr>
          <w:bCs/>
          <w:color w:val="000000" w:themeColor="text1"/>
        </w:rPr>
        <w:t xml:space="preserve"> Nedoplatky od obyvateľov na vývoz odpadu – TKO v čiastke              10 582,76  €.</w:t>
      </w:r>
    </w:p>
    <w:p w:rsidR="009E1741" w:rsidRPr="0020493A" w:rsidRDefault="009E1741" w:rsidP="009E1741">
      <w:pPr>
        <w:jc w:val="both"/>
        <w:rPr>
          <w:bCs/>
          <w:color w:val="000000" w:themeColor="text1"/>
        </w:rPr>
      </w:pPr>
      <w:r w:rsidRPr="0020493A">
        <w:rPr>
          <w:bCs/>
          <w:color w:val="000000" w:themeColor="text1"/>
        </w:rPr>
        <w:t xml:space="preserve">                 Nedoplatky na nájomnom                                                                        4 492,50  € </w:t>
      </w:r>
    </w:p>
    <w:p w:rsidR="009E1741" w:rsidRPr="0020493A" w:rsidRDefault="009E1741" w:rsidP="009E1741">
      <w:pPr>
        <w:jc w:val="both"/>
        <w:rPr>
          <w:bCs/>
          <w:color w:val="000000" w:themeColor="text1"/>
        </w:rPr>
      </w:pPr>
      <w:r w:rsidRPr="0020493A">
        <w:rPr>
          <w:bCs/>
          <w:color w:val="000000" w:themeColor="text1"/>
        </w:rPr>
        <w:t xml:space="preserve"> </w:t>
      </w:r>
    </w:p>
    <w:p w:rsidR="009E1741" w:rsidRPr="0020493A" w:rsidRDefault="009E1741" w:rsidP="009E1741">
      <w:pPr>
        <w:jc w:val="both"/>
        <w:rPr>
          <w:b/>
          <w:bCs/>
          <w:color w:val="000000" w:themeColor="text1"/>
        </w:rPr>
      </w:pPr>
      <w:r w:rsidRPr="0020493A">
        <w:rPr>
          <w:b/>
          <w:bCs/>
          <w:color w:val="000000" w:themeColor="text1"/>
        </w:rPr>
        <w:t>Účet 319:</w:t>
      </w:r>
    </w:p>
    <w:p w:rsidR="009E1741" w:rsidRPr="0020493A" w:rsidRDefault="009E1741" w:rsidP="009E1741">
      <w:pPr>
        <w:jc w:val="both"/>
        <w:rPr>
          <w:color w:val="000000" w:themeColor="text1"/>
        </w:rPr>
      </w:pPr>
      <w:r w:rsidRPr="0020493A">
        <w:rPr>
          <w:b/>
          <w:bCs/>
          <w:color w:val="000000" w:themeColor="text1"/>
        </w:rPr>
        <w:t xml:space="preserve">                 </w:t>
      </w:r>
      <w:r w:rsidRPr="0020493A">
        <w:rPr>
          <w:color w:val="000000" w:themeColor="text1"/>
        </w:rPr>
        <w:t xml:space="preserve">Pohľadávky na daniach vo výške :                                                           </w:t>
      </w:r>
      <w:r w:rsidRPr="0020493A">
        <w:rPr>
          <w:b/>
          <w:color w:val="000000" w:themeColor="text1"/>
        </w:rPr>
        <w:t>14 028,18  €</w:t>
      </w:r>
    </w:p>
    <w:p w:rsidR="009E1741" w:rsidRPr="0020493A" w:rsidRDefault="009E1741" w:rsidP="009E1741">
      <w:pPr>
        <w:jc w:val="both"/>
        <w:rPr>
          <w:color w:val="000000" w:themeColor="text1"/>
        </w:rPr>
      </w:pPr>
      <w:r w:rsidRPr="0020493A">
        <w:rPr>
          <w:color w:val="000000" w:themeColor="text1"/>
        </w:rPr>
        <w:t xml:space="preserve">     Z toho:</w:t>
      </w:r>
    </w:p>
    <w:p w:rsidR="009E1741" w:rsidRPr="0020493A" w:rsidRDefault="009E1741" w:rsidP="009E1741">
      <w:pPr>
        <w:numPr>
          <w:ilvl w:val="1"/>
          <w:numId w:val="2"/>
        </w:numPr>
        <w:rPr>
          <w:b/>
          <w:color w:val="000000" w:themeColor="text1"/>
        </w:rPr>
      </w:pPr>
      <w:r w:rsidRPr="0020493A">
        <w:rPr>
          <w:color w:val="000000" w:themeColor="text1"/>
        </w:rPr>
        <w:t xml:space="preserve">nedoplatky na dani z nehnuteľnosti od  obyvateľov v sume             13 600,21 €  </w:t>
      </w:r>
    </w:p>
    <w:p w:rsidR="009E1741" w:rsidRPr="0020493A" w:rsidRDefault="009E1741" w:rsidP="009E1741">
      <w:pPr>
        <w:numPr>
          <w:ilvl w:val="1"/>
          <w:numId w:val="2"/>
        </w:numPr>
        <w:rPr>
          <w:b/>
          <w:color w:val="000000" w:themeColor="text1"/>
        </w:rPr>
      </w:pPr>
      <w:r w:rsidRPr="0020493A">
        <w:rPr>
          <w:color w:val="000000" w:themeColor="text1"/>
        </w:rPr>
        <w:t>nedoplatky na dani za psa v sume                                                          427,97 €</w:t>
      </w:r>
    </w:p>
    <w:p w:rsidR="009E1741" w:rsidRPr="0020493A" w:rsidRDefault="009E1741" w:rsidP="009E1741">
      <w:pPr>
        <w:rPr>
          <w:b/>
          <w:color w:val="000000" w:themeColor="text1"/>
        </w:rPr>
      </w:pPr>
      <w:r w:rsidRPr="0020493A">
        <w:rPr>
          <w:b/>
          <w:color w:val="000000" w:themeColor="text1"/>
        </w:rPr>
        <w:t xml:space="preserve"> Účet 335:</w:t>
      </w:r>
    </w:p>
    <w:p w:rsidR="009E1741" w:rsidRPr="0020493A" w:rsidRDefault="009E1741" w:rsidP="009E1741">
      <w:pPr>
        <w:pStyle w:val="Odsekzoznamu"/>
        <w:numPr>
          <w:ilvl w:val="1"/>
          <w:numId w:val="2"/>
        </w:numPr>
        <w:rPr>
          <w:color w:val="000000" w:themeColor="text1"/>
        </w:rPr>
      </w:pPr>
      <w:r w:rsidRPr="0020493A">
        <w:rPr>
          <w:color w:val="000000" w:themeColor="text1"/>
        </w:rPr>
        <w:t>Pohľadávka za spôsobenú škodu obci</w:t>
      </w:r>
      <w:r w:rsidRPr="0020493A">
        <w:rPr>
          <w:b/>
          <w:color w:val="000000" w:themeColor="text1"/>
        </w:rPr>
        <w:t xml:space="preserve">                                                </w:t>
      </w:r>
      <w:r w:rsidRPr="0020493A">
        <w:rPr>
          <w:color w:val="000000" w:themeColor="text1"/>
        </w:rPr>
        <w:t>1 400,00  €</w:t>
      </w:r>
    </w:p>
    <w:p w:rsidR="009E1741" w:rsidRPr="000854AB" w:rsidRDefault="009E1741" w:rsidP="009E1741">
      <w:pPr>
        <w:rPr>
          <w:b/>
          <w:bCs/>
          <w:color w:val="FF0000"/>
        </w:rPr>
      </w:pPr>
    </w:p>
    <w:p w:rsidR="009E1741" w:rsidRPr="00B5630F" w:rsidRDefault="009E1741" w:rsidP="009E1741">
      <w:pPr>
        <w:rPr>
          <w:b/>
          <w:bCs/>
        </w:rPr>
      </w:pPr>
      <w:r w:rsidRPr="00B5630F">
        <w:rPr>
          <w:b/>
          <w:bCs/>
        </w:rPr>
        <w:t>b/ finančný majetok:</w:t>
      </w:r>
    </w:p>
    <w:p w:rsidR="009E1741" w:rsidRPr="00B5630F" w:rsidRDefault="009E1741" w:rsidP="009E1741">
      <w:pPr>
        <w:rPr>
          <w:b/>
          <w:bCs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26"/>
      </w:tblGrid>
      <w:tr w:rsidR="009E1741" w:rsidRPr="00B5630F" w:rsidTr="009E1741">
        <w:trPr>
          <w:trHeight w:val="7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  <w:bCs/>
              </w:rPr>
            </w:pPr>
            <w:r w:rsidRPr="00B5630F">
              <w:rPr>
                <w:b/>
                <w:bCs/>
              </w:rPr>
              <w:t xml:space="preserve">Účet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rPr>
                <w:b/>
                <w:bCs/>
              </w:rPr>
            </w:pPr>
            <w:r w:rsidRPr="00B5630F">
              <w:rPr>
                <w:b/>
                <w:bCs/>
              </w:rPr>
              <w:t>Suma v €</w:t>
            </w: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211 -  pokladnica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912,95</w:t>
            </w:r>
          </w:p>
        </w:tc>
      </w:tr>
      <w:tr w:rsidR="009E1741" w:rsidRPr="00B5630F" w:rsidTr="009E1741">
        <w:trPr>
          <w:trHeight w:val="302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261 -  peniaze na ceste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0</w:t>
            </w:r>
          </w:p>
        </w:tc>
      </w:tr>
      <w:tr w:rsidR="009E1741" w:rsidRPr="00B5630F" w:rsidTr="009E1741">
        <w:trPr>
          <w:trHeight w:val="289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>221 -  Základný bežný účet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23 220,18</w:t>
            </w:r>
          </w:p>
        </w:tc>
      </w:tr>
      <w:tr w:rsidR="009E1741" w:rsidRPr="00B5630F" w:rsidTr="009E1741">
        <w:trPr>
          <w:trHeight w:val="28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before="200"/>
              <w:outlineLvl w:val="2"/>
              <w:rPr>
                <w:rFonts w:ascii="Cambria" w:hAnsi="Cambria"/>
              </w:rPr>
            </w:pPr>
            <w:r w:rsidRPr="00B5630F">
              <w:rPr>
                <w:rFonts w:ascii="Cambria" w:hAnsi="Cambria"/>
              </w:rPr>
              <w:t>Z toho</w:t>
            </w:r>
            <w:r w:rsidRPr="00B5630F">
              <w:t>:  VÚB, a. s. č.ú 20624582</w:t>
            </w:r>
            <w:r w:rsidRPr="00B5630F">
              <w:rPr>
                <w:rFonts w:ascii="Cambria" w:hAnsi="Cambria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20493A" w:rsidRDefault="009E1741" w:rsidP="009E1741">
            <w:pPr>
              <w:snapToGrid w:val="0"/>
              <w:jc w:val="right"/>
              <w:rPr>
                <w:color w:val="000000" w:themeColor="text1"/>
              </w:rPr>
            </w:pPr>
            <w:r w:rsidRPr="0020493A">
              <w:rPr>
                <w:color w:val="000000" w:themeColor="text1"/>
              </w:rPr>
              <w:t>19 871,85</w:t>
            </w:r>
          </w:p>
        </w:tc>
      </w:tr>
      <w:tr w:rsidR="009E1741" w:rsidRPr="00B5630F" w:rsidTr="009E1741">
        <w:trPr>
          <w:trHeight w:val="36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1741" w:rsidRPr="00B5630F" w:rsidRDefault="009E1741" w:rsidP="009E1741">
            <w:pPr>
              <w:snapToGrid w:val="0"/>
            </w:pPr>
            <w:r w:rsidRPr="00B5630F">
              <w:rPr>
                <w:b/>
                <w:bCs/>
              </w:rPr>
              <w:t xml:space="preserve">              </w:t>
            </w:r>
            <w:r w:rsidRPr="00B5630F">
              <w:t xml:space="preserve">VÚB, a.s.  č.ú 2669804253             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20493A" w:rsidRDefault="009E1741" w:rsidP="009E1741">
            <w:pPr>
              <w:snapToGrid w:val="0"/>
              <w:jc w:val="right"/>
              <w:rPr>
                <w:color w:val="000000" w:themeColor="text1"/>
              </w:rPr>
            </w:pPr>
            <w:r w:rsidRPr="0020493A">
              <w:rPr>
                <w:color w:val="000000" w:themeColor="text1"/>
              </w:rPr>
              <w:t>61,69</w:t>
            </w:r>
          </w:p>
        </w:tc>
      </w:tr>
      <w:tr w:rsidR="009E1741" w:rsidRPr="00B5630F" w:rsidTr="009E1741">
        <w:trPr>
          <w:trHeight w:val="360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1741" w:rsidRPr="00B5630F" w:rsidRDefault="009E1741" w:rsidP="009E1741">
            <w:pPr>
              <w:snapToGrid w:val="0"/>
              <w:rPr>
                <w:bCs/>
              </w:rPr>
            </w:pPr>
            <w:r w:rsidRPr="00B5630F">
              <w:rPr>
                <w:b/>
                <w:bCs/>
              </w:rPr>
              <w:t xml:space="preserve">              </w:t>
            </w:r>
            <w:r w:rsidRPr="00B5630F">
              <w:rPr>
                <w:bCs/>
              </w:rPr>
              <w:t>VÚB, a.s. č.ú. 2700477351</w:t>
            </w:r>
            <w:r>
              <w:rPr>
                <w:bCs/>
              </w:rPr>
              <w:t xml:space="preserve"> - SF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20493A" w:rsidRDefault="009E1741" w:rsidP="009E1741">
            <w:pPr>
              <w:snapToGrid w:val="0"/>
              <w:jc w:val="right"/>
              <w:rPr>
                <w:color w:val="000000" w:themeColor="text1"/>
              </w:rPr>
            </w:pPr>
            <w:r w:rsidRPr="0020493A">
              <w:rPr>
                <w:color w:val="000000" w:themeColor="text1"/>
              </w:rPr>
              <w:t>1 823,59</w:t>
            </w:r>
          </w:p>
        </w:tc>
      </w:tr>
      <w:tr w:rsidR="009E1741" w:rsidRPr="00B5630F" w:rsidTr="009E1741"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keepNext/>
              <w:keepLines/>
              <w:numPr>
                <w:ilvl w:val="2"/>
                <w:numId w:val="0"/>
              </w:numPr>
              <w:tabs>
                <w:tab w:val="left" w:pos="0"/>
              </w:tabs>
              <w:snapToGrid w:val="0"/>
              <w:spacing w:before="200"/>
              <w:outlineLvl w:val="2"/>
            </w:pPr>
            <w:r w:rsidRPr="00B5630F">
              <w:rPr>
                <w:sz w:val="20"/>
                <w:szCs w:val="20"/>
              </w:rPr>
              <w:t xml:space="preserve">                 </w:t>
            </w:r>
            <w:r w:rsidRPr="00B5630F">
              <w:t xml:space="preserve">Prima banka, a.s.   045238001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741" w:rsidRPr="0020493A" w:rsidRDefault="009E1741" w:rsidP="009E1741">
            <w:pPr>
              <w:snapToGrid w:val="0"/>
              <w:jc w:val="right"/>
              <w:rPr>
                <w:color w:val="000000" w:themeColor="text1"/>
              </w:rPr>
            </w:pPr>
            <w:r w:rsidRPr="0020493A">
              <w:rPr>
                <w:color w:val="000000" w:themeColor="text1"/>
              </w:rPr>
              <w:t>1 463,05</w:t>
            </w:r>
          </w:p>
        </w:tc>
      </w:tr>
    </w:tbl>
    <w:p w:rsidR="009E1741" w:rsidRPr="00B5630F" w:rsidRDefault="009E1741" w:rsidP="009E1741">
      <w:pPr>
        <w:rPr>
          <w:i/>
          <w:iCs/>
        </w:rPr>
      </w:pPr>
    </w:p>
    <w:p w:rsidR="009E1741" w:rsidRPr="00B5630F" w:rsidRDefault="009E1741" w:rsidP="009E1741">
      <w:pPr>
        <w:rPr>
          <w:b/>
          <w:bCs/>
          <w:sz w:val="28"/>
          <w:szCs w:val="28"/>
        </w:rPr>
      </w:pPr>
      <w:r w:rsidRPr="00B5630F">
        <w:lastRenderedPageBreak/>
        <w:t xml:space="preserve"> </w:t>
      </w:r>
      <w:r w:rsidRPr="00B5630F">
        <w:rPr>
          <w:b/>
          <w:bCs/>
          <w:sz w:val="28"/>
          <w:szCs w:val="28"/>
        </w:rPr>
        <w:t>Vlastné zdroje krytia majetku:</w:t>
      </w:r>
    </w:p>
    <w:p w:rsidR="009E1741" w:rsidRPr="00B5630F" w:rsidRDefault="009E1741" w:rsidP="009E1741">
      <w:pPr>
        <w:jc w:val="both"/>
      </w:pPr>
    </w:p>
    <w:p w:rsidR="009E1741" w:rsidRPr="00B5630F" w:rsidRDefault="009E1741" w:rsidP="009E1741">
      <w:pPr>
        <w:rPr>
          <w:b/>
          <w:bCs/>
        </w:rPr>
      </w:pPr>
      <w:r w:rsidRPr="00B5630F">
        <w:rPr>
          <w:b/>
          <w:bCs/>
        </w:rPr>
        <w:t>c/  krátkodobé záväzky</w:t>
      </w:r>
    </w:p>
    <w:p w:rsidR="009E1741" w:rsidRPr="00B5630F" w:rsidRDefault="009E1741" w:rsidP="009E1741">
      <w:pPr>
        <w:rPr>
          <w:b/>
          <w:bCs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256"/>
      </w:tblGrid>
      <w:tr w:rsidR="009E1741" w:rsidRPr="00B5630F" w:rsidTr="009E1741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Účet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 xml:space="preserve">Suma € </w:t>
            </w:r>
          </w:p>
        </w:tc>
      </w:tr>
      <w:tr w:rsidR="009E1741" w:rsidRPr="00B5630F" w:rsidTr="009E1741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</w:pPr>
            <w:r w:rsidRPr="00B5630F">
              <w:t>321 – dodávatelia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41" w:rsidRPr="00B5630F" w:rsidRDefault="009E1741" w:rsidP="009E1741">
            <w:pPr>
              <w:snapToGrid w:val="0"/>
              <w:jc w:val="right"/>
            </w:pPr>
            <w:r>
              <w:t>2 379,89</w:t>
            </w:r>
          </w:p>
        </w:tc>
      </w:tr>
    </w:tbl>
    <w:p w:rsidR="009E1741" w:rsidRPr="00B5630F" w:rsidRDefault="009E1741" w:rsidP="009E1741"/>
    <w:p w:rsidR="009E1741" w:rsidRDefault="009E1741" w:rsidP="009E1741">
      <w:pPr>
        <w:tabs>
          <w:tab w:val="left" w:pos="1380"/>
        </w:tabs>
      </w:pPr>
      <w:r>
        <w:t>Jedná sa o došlé  faktúry koncom roka 2020</w:t>
      </w:r>
      <w:r w:rsidRPr="00B5630F">
        <w:t>, resp. v januári 20</w:t>
      </w:r>
      <w:r>
        <w:t>21</w:t>
      </w:r>
      <w:r w:rsidRPr="00B5630F">
        <w:t xml:space="preserve"> a týkajú sa plnenia za rok 20</w:t>
      </w:r>
      <w:r>
        <w:t xml:space="preserve">20 a sú do lehoty splatnosti. </w:t>
      </w:r>
    </w:p>
    <w:p w:rsidR="009E1741" w:rsidRDefault="009E1741" w:rsidP="009E1741">
      <w:pPr>
        <w:tabs>
          <w:tab w:val="left" w:pos="1380"/>
        </w:tabs>
      </w:pPr>
    </w:p>
    <w:p w:rsidR="009E1741" w:rsidRDefault="009E1741" w:rsidP="009E1741">
      <w:pPr>
        <w:tabs>
          <w:tab w:val="left" w:pos="1380"/>
        </w:tabs>
      </w:pPr>
    </w:p>
    <w:p w:rsidR="009E1741" w:rsidRPr="00B5630F" w:rsidRDefault="009E1741" w:rsidP="009E1741">
      <w:pPr>
        <w:numPr>
          <w:ilvl w:val="0"/>
          <w:numId w:val="4"/>
        </w:numPr>
        <w:contextualSpacing/>
        <w:jc w:val="both"/>
        <w:rPr>
          <w:b/>
          <w:color w:val="0000FF"/>
          <w:sz w:val="28"/>
          <w:szCs w:val="28"/>
          <w:u w:val="single"/>
        </w:rPr>
      </w:pPr>
      <w:r w:rsidRPr="00B5630F">
        <w:rPr>
          <w:b/>
          <w:color w:val="0000FF"/>
          <w:sz w:val="28"/>
          <w:szCs w:val="28"/>
          <w:u w:val="single"/>
        </w:rPr>
        <w:t>Prehľad o stave a vývoji dlhu k 31.12.20</w:t>
      </w:r>
      <w:r>
        <w:rPr>
          <w:b/>
          <w:color w:val="0000FF"/>
          <w:sz w:val="28"/>
          <w:szCs w:val="28"/>
          <w:u w:val="single"/>
        </w:rPr>
        <w:t>20</w:t>
      </w:r>
    </w:p>
    <w:p w:rsidR="009E1741" w:rsidRPr="00B5630F" w:rsidRDefault="009E1741" w:rsidP="009E1741">
      <w:pPr>
        <w:contextualSpacing/>
        <w:jc w:val="both"/>
        <w:rPr>
          <w:b/>
          <w:color w:val="0000FF"/>
          <w:sz w:val="28"/>
          <w:szCs w:val="28"/>
          <w:u w:val="single"/>
        </w:rPr>
      </w:pPr>
    </w:p>
    <w:p w:rsidR="009E1741" w:rsidRPr="00B5630F" w:rsidRDefault="009E1741" w:rsidP="009E1741">
      <w:pPr>
        <w:contextualSpacing/>
        <w:jc w:val="both"/>
      </w:pPr>
      <w:r w:rsidRPr="00B5630F">
        <w:t>Vzhľadom k tomu, že obec v priebehu roka 201</w:t>
      </w:r>
      <w:r>
        <w:t>9</w:t>
      </w:r>
      <w:r w:rsidRPr="00B5630F">
        <w:t xml:space="preserve"> nebrala žiadnu formu úveru</w:t>
      </w:r>
    </w:p>
    <w:p w:rsidR="009E1741" w:rsidRPr="00B5630F" w:rsidRDefault="009E1741" w:rsidP="009E1741">
      <w:pPr>
        <w:jc w:val="both"/>
      </w:pPr>
      <w:r w:rsidRPr="00B5630F">
        <w:t>k 31.12.201</w:t>
      </w:r>
      <w:r>
        <w:t>9</w:t>
      </w:r>
      <w:r w:rsidRPr="00B5630F">
        <w:t xml:space="preserve"> </w:t>
      </w:r>
      <w:r w:rsidRPr="00B5630F">
        <w:rPr>
          <w:bCs/>
        </w:rPr>
        <w:t xml:space="preserve">nevykazuje žiadnu úverovú zadlženosť. </w:t>
      </w:r>
    </w:p>
    <w:p w:rsidR="009E1741" w:rsidRPr="00B5630F" w:rsidRDefault="009E1741" w:rsidP="009E1741">
      <w:pPr>
        <w:jc w:val="both"/>
        <w:rPr>
          <w:b/>
        </w:rPr>
      </w:pPr>
    </w:p>
    <w:p w:rsidR="009E1741" w:rsidRPr="00B5630F" w:rsidRDefault="009E1741" w:rsidP="009E1741">
      <w:pPr>
        <w:jc w:val="both"/>
      </w:pPr>
      <w:r>
        <w:t>V Čiernej Lehote,  dňa 18.3.2021</w:t>
      </w:r>
    </w:p>
    <w:p w:rsidR="009E1741" w:rsidRPr="00B5630F" w:rsidRDefault="009E1741" w:rsidP="009E1741">
      <w:pPr>
        <w:ind w:left="5664" w:firstLine="708"/>
        <w:jc w:val="both"/>
      </w:pPr>
      <w:r w:rsidRPr="00B5630F">
        <w:t>Ing. Iveta Potočná</w:t>
      </w:r>
    </w:p>
    <w:p w:rsidR="005D6045" w:rsidRDefault="009E1741" w:rsidP="009E1741">
      <w:r w:rsidRPr="00B5630F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5630F">
        <w:t>starostka obce</w:t>
      </w:r>
    </w:p>
    <w:p w:rsidR="00D866DF" w:rsidRDefault="00D866DF" w:rsidP="002E03D4">
      <w:pPr>
        <w:rPr>
          <w:sz w:val="28"/>
          <w:szCs w:val="28"/>
        </w:rPr>
      </w:pPr>
    </w:p>
    <w:p w:rsidR="00212776" w:rsidRDefault="00212776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D866DF" w:rsidRDefault="00D866DF" w:rsidP="002E03D4">
      <w:pPr>
        <w:rPr>
          <w:sz w:val="28"/>
          <w:szCs w:val="28"/>
        </w:rPr>
      </w:pPr>
    </w:p>
    <w:p w:rsidR="000647B3" w:rsidRDefault="000647B3" w:rsidP="002E03D4">
      <w:pPr>
        <w:rPr>
          <w:sz w:val="28"/>
          <w:szCs w:val="28"/>
        </w:rPr>
      </w:pPr>
      <w:bookmarkStart w:id="0" w:name="_GoBack"/>
      <w:bookmarkEnd w:id="0"/>
    </w:p>
    <w:sectPr w:rsidR="000647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45" w:rsidRDefault="00825B45" w:rsidP="00580D01">
      <w:r>
        <w:separator/>
      </w:r>
    </w:p>
  </w:endnote>
  <w:endnote w:type="continuationSeparator" w:id="0">
    <w:p w:rsidR="00825B45" w:rsidRDefault="00825B45" w:rsidP="005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45" w:rsidRDefault="00825B45" w:rsidP="00580D01">
      <w:r>
        <w:separator/>
      </w:r>
    </w:p>
  </w:footnote>
  <w:footnote w:type="continuationSeparator" w:id="0">
    <w:p w:rsidR="00825B45" w:rsidRDefault="00825B45" w:rsidP="0058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98552"/>
      <w:docPartObj>
        <w:docPartGallery w:val="Page Numbers (Top of Page)"/>
        <w:docPartUnique/>
      </w:docPartObj>
    </w:sdtPr>
    <w:sdtContent>
      <w:p w:rsidR="009E1741" w:rsidRDefault="009E1741" w:rsidP="004C3288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213">
          <w:rPr>
            <w:noProof/>
          </w:rPr>
          <w:t>13</w:t>
        </w:r>
        <w:r>
          <w:fldChar w:fldCharType="end"/>
        </w:r>
      </w:p>
    </w:sdtContent>
  </w:sdt>
  <w:p w:rsidR="009E1741" w:rsidRDefault="009E17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80EFE"/>
    <w:multiLevelType w:val="hybridMultilevel"/>
    <w:tmpl w:val="012E9806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70939"/>
    <w:multiLevelType w:val="hybridMultilevel"/>
    <w:tmpl w:val="BC6E7652"/>
    <w:lvl w:ilvl="0" w:tplc="AFE208D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C747A"/>
    <w:multiLevelType w:val="hybridMultilevel"/>
    <w:tmpl w:val="CE2AB2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2AA8"/>
    <w:multiLevelType w:val="hybridMultilevel"/>
    <w:tmpl w:val="0B7860E8"/>
    <w:lvl w:ilvl="0" w:tplc="346C779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2736E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D3135"/>
    <w:multiLevelType w:val="hybridMultilevel"/>
    <w:tmpl w:val="EFEAAD3E"/>
    <w:lvl w:ilvl="0" w:tplc="FCDC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E8"/>
    <w:rsid w:val="00003DBD"/>
    <w:rsid w:val="00031833"/>
    <w:rsid w:val="00041490"/>
    <w:rsid w:val="00047434"/>
    <w:rsid w:val="000611F0"/>
    <w:rsid w:val="000647B3"/>
    <w:rsid w:val="00086277"/>
    <w:rsid w:val="00093C28"/>
    <w:rsid w:val="000A6E74"/>
    <w:rsid w:val="0011746C"/>
    <w:rsid w:val="00154ADC"/>
    <w:rsid w:val="00194EA5"/>
    <w:rsid w:val="001C076F"/>
    <w:rsid w:val="001E4601"/>
    <w:rsid w:val="00212776"/>
    <w:rsid w:val="00226FC6"/>
    <w:rsid w:val="00232566"/>
    <w:rsid w:val="002325C7"/>
    <w:rsid w:val="00271EF7"/>
    <w:rsid w:val="002D0D3E"/>
    <w:rsid w:val="002E03D4"/>
    <w:rsid w:val="002E0581"/>
    <w:rsid w:val="0030165E"/>
    <w:rsid w:val="0031682C"/>
    <w:rsid w:val="003218BF"/>
    <w:rsid w:val="00357E91"/>
    <w:rsid w:val="00380F2E"/>
    <w:rsid w:val="003E2211"/>
    <w:rsid w:val="00410D56"/>
    <w:rsid w:val="0041782A"/>
    <w:rsid w:val="0043169A"/>
    <w:rsid w:val="0043191F"/>
    <w:rsid w:val="00442FA8"/>
    <w:rsid w:val="0044316D"/>
    <w:rsid w:val="00462ED4"/>
    <w:rsid w:val="00495D5C"/>
    <w:rsid w:val="004B60E8"/>
    <w:rsid w:val="004C3288"/>
    <w:rsid w:val="004D66A7"/>
    <w:rsid w:val="00507134"/>
    <w:rsid w:val="00580D01"/>
    <w:rsid w:val="0059173D"/>
    <w:rsid w:val="005A5213"/>
    <w:rsid w:val="005D6045"/>
    <w:rsid w:val="00617C45"/>
    <w:rsid w:val="006A4CFC"/>
    <w:rsid w:val="006E1B4D"/>
    <w:rsid w:val="006E3F9B"/>
    <w:rsid w:val="007039BC"/>
    <w:rsid w:val="00764100"/>
    <w:rsid w:val="00775E80"/>
    <w:rsid w:val="00792C25"/>
    <w:rsid w:val="007A181E"/>
    <w:rsid w:val="00825B45"/>
    <w:rsid w:val="008441E7"/>
    <w:rsid w:val="00860FBD"/>
    <w:rsid w:val="008E567F"/>
    <w:rsid w:val="00994C1F"/>
    <w:rsid w:val="009B0984"/>
    <w:rsid w:val="009E1741"/>
    <w:rsid w:val="009F69C6"/>
    <w:rsid w:val="00A4574B"/>
    <w:rsid w:val="00AA51F5"/>
    <w:rsid w:val="00AC126E"/>
    <w:rsid w:val="00AD5F89"/>
    <w:rsid w:val="00AF194E"/>
    <w:rsid w:val="00AF3909"/>
    <w:rsid w:val="00B06C01"/>
    <w:rsid w:val="00B15C7B"/>
    <w:rsid w:val="00B7352D"/>
    <w:rsid w:val="00B97608"/>
    <w:rsid w:val="00BD7707"/>
    <w:rsid w:val="00BE2D77"/>
    <w:rsid w:val="00BE5724"/>
    <w:rsid w:val="00C301DD"/>
    <w:rsid w:val="00C40676"/>
    <w:rsid w:val="00C447B5"/>
    <w:rsid w:val="00C64FEE"/>
    <w:rsid w:val="00C67684"/>
    <w:rsid w:val="00CB54A9"/>
    <w:rsid w:val="00D3782F"/>
    <w:rsid w:val="00D4519D"/>
    <w:rsid w:val="00D561E1"/>
    <w:rsid w:val="00D574AF"/>
    <w:rsid w:val="00D866DF"/>
    <w:rsid w:val="00DA7ADD"/>
    <w:rsid w:val="00DB5CA2"/>
    <w:rsid w:val="00DC1719"/>
    <w:rsid w:val="00DE72E8"/>
    <w:rsid w:val="00DF4E07"/>
    <w:rsid w:val="00E15FB9"/>
    <w:rsid w:val="00E234F6"/>
    <w:rsid w:val="00E42BB8"/>
    <w:rsid w:val="00E53481"/>
    <w:rsid w:val="00E703D5"/>
    <w:rsid w:val="00E87BE7"/>
    <w:rsid w:val="00E924F9"/>
    <w:rsid w:val="00E970AD"/>
    <w:rsid w:val="00EB035F"/>
    <w:rsid w:val="00EB7CC5"/>
    <w:rsid w:val="00F03272"/>
    <w:rsid w:val="00F036F2"/>
    <w:rsid w:val="00F71993"/>
    <w:rsid w:val="00F839FD"/>
    <w:rsid w:val="00F936F6"/>
    <w:rsid w:val="00FE1FF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ED05A-265B-4C86-B294-83EB1E9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7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DE72E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qFormat/>
    <w:rsid w:val="00DE72E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qFormat/>
    <w:rsid w:val="00DE72E8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E72E8"/>
    <w:rPr>
      <w:rFonts w:ascii="Cambria" w:eastAsia="Times New Roman" w:hAnsi="Cambria" w:cs="Cambria"/>
      <w:b/>
      <w:bCs/>
      <w:color w:val="2DA2BF"/>
      <w:sz w:val="20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DE72E8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DE72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Odsekzoznamu1">
    <w:name w:val="Odsek zoznamu1"/>
    <w:basedOn w:val="Normlny"/>
    <w:rsid w:val="00DE72E8"/>
    <w:pPr>
      <w:ind w:left="720"/>
    </w:pPr>
    <w:rPr>
      <w:sz w:val="20"/>
      <w:szCs w:val="20"/>
    </w:rPr>
  </w:style>
  <w:style w:type="paragraph" w:styleId="Textbubliny">
    <w:name w:val="Balloon Text"/>
    <w:basedOn w:val="Normlny"/>
    <w:link w:val="TextbublinyChar"/>
    <w:rsid w:val="00DE72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E72E8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80D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0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80D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0D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uiPriority w:val="99"/>
    <w:unhideWhenUsed/>
    <w:rsid w:val="002E03D4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611F0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CB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w.nl/heraldrywiki/index.php?title=%C4%8Cierna_Lehota_%28Ro%C5%BE%C5%88ava%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ngw.nl/heraldrywiki/images/c/c6/Ciernalehot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4B17-E271-4D50-A649-DD7279BC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ivetka</cp:lastModifiedBy>
  <cp:revision>5</cp:revision>
  <cp:lastPrinted>2021-07-21T07:25:00Z</cp:lastPrinted>
  <dcterms:created xsi:type="dcterms:W3CDTF">2021-07-20T12:48:00Z</dcterms:created>
  <dcterms:modified xsi:type="dcterms:W3CDTF">2021-07-21T07:32:00Z</dcterms:modified>
</cp:coreProperties>
</file>