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429D" w:rsidRPr="00FA22E3" w:rsidRDefault="00A1429D" w:rsidP="00A1429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FA22E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   OKRESNÉ RIADITEĽSTVO </w:t>
      </w:r>
    </w:p>
    <w:p w:rsidR="00A1429D" w:rsidRPr="00FA22E3" w:rsidRDefault="00A1429D" w:rsidP="00A1429D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FA22E3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HASIČSKÉHO A ZÁCHRANNÉHO ZBORU  V ROŽŇAVE</w:t>
      </w:r>
    </w:p>
    <w:p w:rsidR="00A1429D" w:rsidRPr="00FA22E3" w:rsidRDefault="00A1429D" w:rsidP="00A1429D">
      <w:pPr>
        <w:tabs>
          <w:tab w:val="left" w:pos="342"/>
          <w:tab w:val="left" w:pos="136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A22E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Šafárikova 63, 048 01  Rožňava</w:t>
      </w:r>
    </w:p>
    <w:p w:rsidR="00A1429D" w:rsidRPr="00FA22E3" w:rsidRDefault="00A1429D" w:rsidP="00A1429D">
      <w:pPr>
        <w:widowControl w:val="0"/>
        <w:tabs>
          <w:tab w:val="center" w:pos="-142"/>
          <w:tab w:val="center" w:pos="4536"/>
          <w:tab w:val="right" w:pos="9072"/>
          <w:tab w:val="right" w:pos="9356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A1429D" w:rsidRPr="00FA22E3" w:rsidRDefault="00A1429D" w:rsidP="00A1429D">
      <w:pPr>
        <w:widowControl w:val="0"/>
        <w:pBdr>
          <w:top w:val="single" w:sz="4" w:space="1" w:color="auto"/>
        </w:pBd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4820"/>
        </w:tabs>
        <w:spacing w:after="0" w:line="240" w:lineRule="auto"/>
        <w:ind w:left="-426" w:right="43" w:firstLine="426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4820"/>
        </w:tabs>
        <w:spacing w:after="0" w:line="240" w:lineRule="auto"/>
        <w:ind w:left="-426" w:right="43" w:firstLine="426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4820"/>
        </w:tabs>
        <w:spacing w:after="0" w:line="240" w:lineRule="auto"/>
        <w:ind w:left="-426" w:right="43" w:firstLine="4962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sz w:val="36"/>
          <w:szCs w:val="36"/>
          <w:lang w:eastAsia="sk-SK"/>
        </w:rPr>
        <w:sym w:font="Symbol" w:char="F0B7"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36"/>
          <w:szCs w:val="36"/>
          <w:lang w:eastAsia="sk-SK"/>
        </w:rPr>
        <w:sym w:font="Symbol" w:char="F0B7"/>
      </w:r>
    </w:p>
    <w:p w:rsidR="00A1429D" w:rsidRPr="00FA22E3" w:rsidRDefault="00A1429D" w:rsidP="00A1429D">
      <w:pPr>
        <w:tabs>
          <w:tab w:val="left" w:pos="-567"/>
        </w:tabs>
        <w:spacing w:after="0" w:line="240" w:lineRule="auto"/>
        <w:ind w:left="4820" w:right="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-567"/>
        </w:tabs>
        <w:spacing w:after="0" w:line="240" w:lineRule="auto"/>
        <w:ind w:left="4820" w:right="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>Pre spis</w:t>
      </w:r>
    </w:p>
    <w:p w:rsidR="00A1429D" w:rsidRPr="00FA22E3" w:rsidRDefault="00A1429D" w:rsidP="00A1429D">
      <w:pPr>
        <w:tabs>
          <w:tab w:val="left" w:pos="-567"/>
        </w:tabs>
        <w:spacing w:after="0" w:line="240" w:lineRule="auto"/>
        <w:ind w:left="4820" w:right="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-567"/>
        </w:tabs>
        <w:spacing w:after="0" w:line="240" w:lineRule="auto"/>
        <w:ind w:left="4820" w:right="43" w:hanging="284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sz w:val="36"/>
          <w:szCs w:val="36"/>
          <w:lang w:eastAsia="sk-SK"/>
        </w:rPr>
        <w:sym w:font="Symbol" w:char="F0B7"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36"/>
          <w:szCs w:val="36"/>
          <w:lang w:eastAsia="sk-SK"/>
        </w:rPr>
        <w:sym w:font="Symbol" w:char="F0B7"/>
      </w:r>
    </w:p>
    <w:p w:rsidR="00A1429D" w:rsidRPr="00FA22E3" w:rsidRDefault="00A1429D" w:rsidP="00A1429D">
      <w:pPr>
        <w:spacing w:after="0" w:line="240" w:lineRule="auto"/>
        <w:ind w:left="-426" w:right="43" w:firstLine="426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28"/>
        <w:gridCol w:w="2428"/>
        <w:gridCol w:w="2428"/>
        <w:gridCol w:w="2428"/>
      </w:tblGrid>
      <w:tr w:rsidR="00A1429D" w:rsidRPr="00FA22E3" w:rsidTr="008F30E3">
        <w:tc>
          <w:tcPr>
            <w:tcW w:w="2428" w:type="dxa"/>
          </w:tcPr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Váš list číslo/zo dňa</w:t>
            </w:r>
          </w:p>
        </w:tc>
        <w:tc>
          <w:tcPr>
            <w:tcW w:w="2428" w:type="dxa"/>
          </w:tcPr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Naše číslo</w:t>
            </w:r>
          </w:p>
        </w:tc>
        <w:tc>
          <w:tcPr>
            <w:tcW w:w="2428" w:type="dxa"/>
          </w:tcPr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Vybavuje</w:t>
            </w:r>
          </w:p>
        </w:tc>
        <w:tc>
          <w:tcPr>
            <w:tcW w:w="2428" w:type="dxa"/>
          </w:tcPr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sk-SK"/>
              </w:rPr>
              <w:t>Rožňava</w:t>
            </w:r>
          </w:p>
        </w:tc>
      </w:tr>
      <w:tr w:rsidR="00A1429D" w:rsidRPr="00FA22E3" w:rsidTr="008F30E3">
        <w:tc>
          <w:tcPr>
            <w:tcW w:w="2428" w:type="dxa"/>
          </w:tcPr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</w:p>
        </w:tc>
        <w:tc>
          <w:tcPr>
            <w:tcW w:w="2428" w:type="dxa"/>
          </w:tcPr>
          <w:p w:rsidR="00A1429D" w:rsidRPr="00FA22E3" w:rsidRDefault="00A1429D" w:rsidP="00A1429D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ORHZ-RV1-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181-010/2022</w:t>
            </w:r>
          </w:p>
        </w:tc>
        <w:tc>
          <w:tcPr>
            <w:tcW w:w="2428" w:type="dxa"/>
          </w:tcPr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npor. Macejková</w:t>
            </w:r>
          </w:p>
          <w:p w:rsidR="00A1429D" w:rsidRPr="00FA22E3" w:rsidRDefault="00A1429D" w:rsidP="008F30E3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</w:p>
        </w:tc>
        <w:tc>
          <w:tcPr>
            <w:tcW w:w="2428" w:type="dxa"/>
          </w:tcPr>
          <w:p w:rsidR="00A1429D" w:rsidRPr="00FA22E3" w:rsidRDefault="00A1429D" w:rsidP="00A1429D">
            <w:pPr>
              <w:tabs>
                <w:tab w:val="left" w:pos="3402"/>
                <w:tab w:val="left" w:pos="5954"/>
                <w:tab w:val="left" w:pos="80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19</w:t>
            </w:r>
            <w:r w:rsidRPr="00FA22E3"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9</w:t>
            </w:r>
            <w:r w:rsidRPr="00FA22E3"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  <w:t>2</w:t>
            </w:r>
          </w:p>
        </w:tc>
      </w:tr>
    </w:tbl>
    <w:p w:rsidR="00A1429D" w:rsidRPr="00FA22E3" w:rsidRDefault="00A1429D" w:rsidP="00A1429D">
      <w:pPr>
        <w:tabs>
          <w:tab w:val="left" w:pos="284"/>
        </w:tabs>
        <w:spacing w:after="0" w:line="240" w:lineRule="auto"/>
        <w:ind w:left="284" w:right="43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Vec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u w:val="single"/>
          <w:lang w:eastAsia="sk-SK"/>
        </w:rPr>
        <w:t>Odvolanie času zvýšeného nebezpečenstva vzniku požiaru – zaslanie.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V súlade s príslušnými ustanoveniami  zákona NR SR č. 314/2001 </w:t>
      </w:r>
      <w:proofErr w:type="spellStart"/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Z.z</w:t>
      </w:r>
      <w:proofErr w:type="spellEnd"/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. o ochrane pred požiarmi v znení neskorších predpisov a na základe § 2 ods. 2 vyhlášky MV SR č. 121/2002 o požiarnej prevencii v znení neskorších predpisov Okresné riaditeľstvo Hasičského a záchranného zboru v Rožňave  odvoláva čas zvýšeného nebezpečenstva vznik</w:t>
      </w:r>
      <w:r w:rsidR="000D275E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u požiaru na lesných pozemkoch a v ich ochrannom pásme.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 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  <w:t>S uvedeným  odvolaním, ktoré Vám zasielame v prílohe,  je potrebné  oboznámiť obvyklým spôsobom všetkých občanov.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 </w:t>
      </w:r>
    </w:p>
    <w:p w:rsidR="00A1429D" w:rsidRPr="00FA22E3" w:rsidRDefault="00A1429D" w:rsidP="00A1429D">
      <w:pPr>
        <w:tabs>
          <w:tab w:val="left" w:pos="360"/>
          <w:tab w:val="left" w:pos="1425"/>
          <w:tab w:val="left" w:pos="1938"/>
          <w:tab w:val="left" w:pos="3990"/>
          <w:tab w:val="left" w:pos="4290"/>
          <w:tab w:val="right" w:pos="85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 </w:t>
      </w:r>
    </w:p>
    <w:p w:rsidR="00A1429D" w:rsidRPr="00FA22E3" w:rsidRDefault="00A1429D" w:rsidP="00A1429D">
      <w:pPr>
        <w:tabs>
          <w:tab w:val="left" w:pos="360"/>
          <w:tab w:val="left" w:pos="1425"/>
          <w:tab w:val="left" w:pos="1938"/>
          <w:tab w:val="left" w:pos="3990"/>
          <w:tab w:val="left" w:pos="4290"/>
          <w:tab w:val="right" w:pos="85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1/2 Príloh</w:t>
      </w:r>
    </w:p>
    <w:p w:rsidR="00A1429D" w:rsidRPr="00FA22E3" w:rsidRDefault="00A1429D" w:rsidP="00A1429D">
      <w:pPr>
        <w:tabs>
          <w:tab w:val="left" w:pos="360"/>
          <w:tab w:val="left" w:pos="1425"/>
          <w:tab w:val="left" w:pos="1938"/>
          <w:tab w:val="left" w:pos="3990"/>
          <w:tab w:val="left" w:pos="4290"/>
          <w:tab w:val="right" w:pos="85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360"/>
          <w:tab w:val="left" w:pos="1425"/>
          <w:tab w:val="left" w:pos="1938"/>
          <w:tab w:val="left" w:pos="3990"/>
          <w:tab w:val="left" w:pos="4290"/>
          <w:tab w:val="right" w:pos="85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</w:p>
    <w:p w:rsidR="00A1429D" w:rsidRPr="00FA22E3" w:rsidRDefault="00A1429D" w:rsidP="00A1429D">
      <w:pPr>
        <w:tabs>
          <w:tab w:val="left" w:pos="360"/>
          <w:tab w:val="left" w:pos="1425"/>
          <w:tab w:val="left" w:pos="1938"/>
          <w:tab w:val="left" w:pos="3990"/>
          <w:tab w:val="left" w:pos="4290"/>
          <w:tab w:val="right" w:pos="855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   </w:t>
      </w: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sk-SK"/>
        </w:rPr>
      </w:pP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  <w:t xml:space="preserve">                   </w:t>
      </w:r>
    </w:p>
    <w:p w:rsidR="00A1429D" w:rsidRDefault="00A1429D" w:rsidP="00A1429D">
      <w:pPr>
        <w:spacing w:after="0" w:line="240" w:lineRule="auto"/>
        <w:ind w:left="6096" w:firstLine="142"/>
        <w:contextualSpacing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ab/>
      </w:r>
    </w:p>
    <w:p w:rsidR="00A1429D" w:rsidRPr="00FA22E3" w:rsidRDefault="00A1429D" w:rsidP="00A1429D">
      <w:pPr>
        <w:spacing w:after="0" w:line="240" w:lineRule="auto"/>
        <w:ind w:left="6096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A22E3">
        <w:rPr>
          <w:rFonts w:ascii="Times New Roman" w:eastAsia="Times New Roman" w:hAnsi="Times New Roman" w:cs="Times New Roman"/>
          <w:sz w:val="24"/>
          <w:szCs w:val="24"/>
          <w:lang w:eastAsia="sk-SK"/>
        </w:rPr>
        <w:t>pplk. Ing. Martin Kaprál</w:t>
      </w:r>
    </w:p>
    <w:p w:rsidR="00A1429D" w:rsidRPr="00FA22E3" w:rsidRDefault="00A1429D" w:rsidP="00A1429D">
      <w:pPr>
        <w:spacing w:after="0" w:line="240" w:lineRule="auto"/>
        <w:ind w:left="6372" w:hanging="1269"/>
        <w:contextualSpacing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A22E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riaditeľ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="004F320D">
        <w:rPr>
          <w:rFonts w:ascii="Times New Roman" w:eastAsia="Times New Roman" w:hAnsi="Times New Roman" w:cs="Times New Roman"/>
          <w:sz w:val="24"/>
          <w:szCs w:val="24"/>
          <w:lang w:eastAsia="sk-SK"/>
        </w:rPr>
        <w:t>v.r</w:t>
      </w:r>
      <w:proofErr w:type="spellEnd"/>
      <w:r w:rsidR="004F320D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A1429D" w:rsidRPr="00FA22E3" w:rsidRDefault="00A1429D" w:rsidP="00A1429D">
      <w:pPr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1275"/>
        <w:gridCol w:w="2268"/>
        <w:gridCol w:w="2410"/>
        <w:gridCol w:w="1276"/>
      </w:tblGrid>
      <w:tr w:rsidR="00A1429D" w:rsidRPr="00FA22E3" w:rsidTr="008F30E3">
        <w:tc>
          <w:tcPr>
            <w:tcW w:w="2197" w:type="dxa"/>
            <w:tcBorders>
              <w:top w:val="single" w:sz="4" w:space="0" w:color="auto"/>
            </w:tcBorders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Telefón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F0ax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E-mail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Internet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IČO</w:t>
            </w:r>
          </w:p>
        </w:tc>
      </w:tr>
      <w:tr w:rsidR="00A1429D" w:rsidRPr="00FA22E3" w:rsidTr="008F30E3">
        <w:tc>
          <w:tcPr>
            <w:tcW w:w="2197" w:type="dxa"/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++421- 58-7322268</w:t>
            </w:r>
          </w:p>
        </w:tc>
        <w:tc>
          <w:tcPr>
            <w:tcW w:w="1275" w:type="dxa"/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058/7323315</w:t>
            </w:r>
          </w:p>
        </w:tc>
        <w:tc>
          <w:tcPr>
            <w:tcW w:w="2268" w:type="dxa"/>
          </w:tcPr>
          <w:p w:rsidR="00A1429D" w:rsidRPr="00FA22E3" w:rsidRDefault="00000000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hyperlink r:id="rId4" w:history="1">
              <w:r w:rsidR="00A1429D" w:rsidRPr="00FA22E3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16"/>
                  <w:szCs w:val="16"/>
                  <w:u w:val="single"/>
                  <w:lang w:eastAsia="sk-SK"/>
                </w:rPr>
                <w:t>sekretariat.rv@minv.sk</w:t>
              </w:r>
            </w:hyperlink>
          </w:p>
        </w:tc>
        <w:tc>
          <w:tcPr>
            <w:tcW w:w="2410" w:type="dxa"/>
          </w:tcPr>
          <w:p w:rsidR="00A1429D" w:rsidRPr="00FA22E3" w:rsidRDefault="00000000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hyperlink r:id="rId5" w:history="1">
              <w:r w:rsidR="00A1429D" w:rsidRPr="00FA22E3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16"/>
                  <w:szCs w:val="16"/>
                  <w:u w:val="single"/>
                  <w:lang w:eastAsia="sk-SK"/>
                </w:rPr>
                <w:t>www.krhazzke.sk</w:t>
              </w:r>
            </w:hyperlink>
          </w:p>
        </w:tc>
        <w:tc>
          <w:tcPr>
            <w:tcW w:w="1276" w:type="dxa"/>
          </w:tcPr>
          <w:p w:rsidR="00A1429D" w:rsidRPr="00FA22E3" w:rsidRDefault="00A1429D" w:rsidP="008F30E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</w:pPr>
            <w:r w:rsidRPr="00FA22E3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sk-SK"/>
              </w:rPr>
              <w:t>35542543</w:t>
            </w:r>
          </w:p>
        </w:tc>
      </w:tr>
    </w:tbl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Na vedomie: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Obce a mestá: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1.</w:t>
      </w:r>
      <w:r w:rsidRPr="00FA22E3">
        <w:rPr>
          <w:rFonts w:ascii="Times New Roman" w:eastAsia="Times New Roman" w:hAnsi="Times New Roman" w:cs="Times New Roman"/>
          <w:color w:val="000000"/>
          <w:sz w:val="20"/>
          <w:szCs w:val="20"/>
          <w:lang w:eastAsia="sk-SK"/>
        </w:rPr>
        <w:t xml:space="preserve"> 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Rožňava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2.  Ardovo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3.  Betliar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4.  Bohúňovo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5.  Bôrka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6.  Brdárka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7.  Bretka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8.  Brzotín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9.  Čierna Lehota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10. Čoltovo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11. Čučma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12. Dedinky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13. Dlhá Ves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14. Dobšiná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15. Drnava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16. Gemerská Hôrka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17. Gemerská Panica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18. Gemerská Poloma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  <w:t xml:space="preserve">        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19. Gočaltovo 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20. Gočovo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21. Hanková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22. Henckovce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23. Honce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24. Hrhov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25. Hrušov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26. Jablonov nad Turňou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27. Jovice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28. Kečovo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29. Kobeliarovo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30. Koceľovce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31. Kováčová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32. Krásnohorská Dlhá Lúka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33. Krásnohorské Podhradie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34. Kružná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35. </w:t>
      </w:r>
      <w:proofErr w:type="spellStart"/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Kunová</w:t>
      </w:r>
      <w:proofErr w:type="spellEnd"/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 Teplica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36. Lipovník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37. Lúčka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38. Markuška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39. Meliata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40. Nižná Slaná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41. Ochtiná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42. Pača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43. Pašková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44. Petrovo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45. Plešivec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46. Rakovnica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47. Rejdová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48. Rochovce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49. Roštár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lastRenderedPageBreak/>
        <w:t>50. Rozložná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51. Rožňavské Bystré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52. Rudná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53. Silica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54. Silická Brezová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55. Silická Jablonica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56. Slavec 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57. Slavoška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58. Slavošovce s časťou Závod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59. Stratená s časťou Dobšinská ľadová jaskyňa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60. Štítnik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>61. Vlachovo</w:t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sk-SK"/>
        </w:rPr>
      </w:pP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 xml:space="preserve">62. Vyšná Slaná  </w:t>
      </w:r>
      <w:r w:rsidRPr="00FA22E3">
        <w:rPr>
          <w:rFonts w:ascii="Times New Roman" w:eastAsia="Times New Roman" w:hAnsi="Times New Roman" w:cs="Times New Roman"/>
          <w:color w:val="000000"/>
          <w:sz w:val="24"/>
          <w:szCs w:val="20"/>
          <w:lang w:eastAsia="sk-SK"/>
        </w:rPr>
        <w:tab/>
      </w:r>
    </w:p>
    <w:p w:rsidR="00A1429D" w:rsidRPr="00FA22E3" w:rsidRDefault="00A1429D" w:rsidP="00A1429D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30"/>
          <w:szCs w:val="20"/>
          <w:lang w:eastAsia="sk-SK"/>
        </w:rPr>
      </w:pPr>
    </w:p>
    <w:p w:rsidR="00A1429D" w:rsidRDefault="00A1429D" w:rsidP="00A1429D"/>
    <w:p w:rsidR="00E47F9E" w:rsidRDefault="00E47F9E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p w:rsidR="00A1429D" w:rsidRDefault="00A1429D"/>
    <w:sectPr w:rsidR="00A1429D" w:rsidSect="00FA22E3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4C6"/>
    <w:rsid w:val="000D275E"/>
    <w:rsid w:val="00445319"/>
    <w:rsid w:val="004F320D"/>
    <w:rsid w:val="007604C6"/>
    <w:rsid w:val="008237CB"/>
    <w:rsid w:val="00A1429D"/>
    <w:rsid w:val="00BA7093"/>
    <w:rsid w:val="00E4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8FF13-69CA-49A3-A6F6-A8B0AD0C9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1429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142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42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rhazzke.sk" TargetMode="External"/><Relationship Id="rId4" Type="http://schemas.openxmlformats.org/officeDocument/2006/relationships/hyperlink" Target="mailto:sekretariat.rv@min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Macejková</dc:creator>
  <cp:keywords/>
  <dc:description/>
  <cp:lastModifiedBy>Iveta Potočná</cp:lastModifiedBy>
  <cp:revision>2</cp:revision>
  <cp:lastPrinted>2022-09-19T09:53:00Z</cp:lastPrinted>
  <dcterms:created xsi:type="dcterms:W3CDTF">2022-09-20T09:27:00Z</dcterms:created>
  <dcterms:modified xsi:type="dcterms:W3CDTF">2022-09-20T09:27:00Z</dcterms:modified>
</cp:coreProperties>
</file>